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i/>
          <w:sz w:val="28"/>
          <w:lang w:val="en-US" w:eastAsia="zh-CN"/>
        </w:rPr>
      </w:pPr>
      <w:r>
        <w:rPr>
          <w:rFonts w:ascii="Arial" w:hAnsi="Arial"/>
          <w:b/>
          <w:sz w:val="24"/>
        </w:rPr>
        <w:t>3GPP TSG-RAN Meeting #101</w:t>
      </w:r>
      <w:r>
        <w:rPr>
          <w:rFonts w:ascii="Arial" w:hAnsi="Arial"/>
          <w:b/>
          <w:i/>
          <w:sz w:val="28"/>
        </w:rPr>
        <w:tab/>
      </w:r>
      <w:r>
        <w:rPr>
          <w:rFonts w:ascii="Arial" w:hAnsi="Arial"/>
          <w:b/>
          <w:i/>
          <w:sz w:val="28"/>
        </w:rPr>
        <w:t>RP-23</w:t>
      </w:r>
      <w:r>
        <w:rPr>
          <w:rFonts w:hint="eastAsia" w:ascii="Arial" w:hAnsi="Arial"/>
          <w:b/>
          <w:i/>
          <w:sz w:val="28"/>
          <w:lang w:val="en-US" w:eastAsia="zh-CN"/>
        </w:rPr>
        <w:t>1745</w:t>
      </w:r>
      <w:bookmarkStart w:id="3" w:name="_GoBack"/>
      <w:bookmarkEnd w:id="3"/>
    </w:p>
    <w:p>
      <w:pPr>
        <w:widowControl w:val="0"/>
        <w:tabs>
          <w:tab w:val="right" w:pos="9639"/>
        </w:tabs>
        <w:spacing w:after="0"/>
        <w:rPr>
          <w:rFonts w:ascii="Arial" w:hAnsi="Arial"/>
          <w:b/>
          <w:sz w:val="24"/>
        </w:rPr>
      </w:pPr>
      <w:r>
        <w:rPr>
          <w:rFonts w:ascii="Arial" w:hAnsi="Arial"/>
          <w:b/>
          <w:sz w:val="24"/>
        </w:rPr>
        <w:t xml:space="preserve">Bangalore, India, September 11-15, 2023                                            </w:t>
      </w:r>
    </w:p>
    <w:p>
      <w:pPr>
        <w:widowControl w:val="0"/>
        <w:tabs>
          <w:tab w:val="right" w:pos="9639"/>
        </w:tabs>
        <w:spacing w:after="0"/>
        <w:rPr>
          <w:rFonts w:ascii="Arial" w:hAnsi="Arial"/>
          <w:b/>
          <w:bCs/>
          <w:sz w:val="24"/>
          <w:szCs w:val="24"/>
        </w:rPr>
      </w:pPr>
    </w:p>
    <w:p>
      <w:pPr>
        <w:pStyle w:val="70"/>
        <w:rPr>
          <w:rFonts w:ascii="Times New Roman" w:hAnsi="Times New Roman" w:eastAsia="宋体"/>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Cs/>
          <w:sz w:val="24"/>
          <w:lang w:val="en-US"/>
        </w:rPr>
        <w:t>9.3.1.9</w:t>
      </w:r>
    </w:p>
    <w:p>
      <w:pPr>
        <w:spacing w:after="120"/>
        <w:rPr>
          <w:rFonts w:hint="default" w:ascii="Times New Roman" w:hAnsi="Times New Roman" w:eastAsia="宋体" w:cs="Times New Roman"/>
          <w:bCs/>
          <w:sz w:val="24"/>
          <w:lang w:val="en-US" w:eastAsia="zh-CN"/>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hint="eastAsia" w:ascii="Times New Roman" w:hAnsi="Times New Roman" w:cs="Times New Roman"/>
          <w:bCs/>
          <w:sz w:val="24"/>
          <w:lang w:val="en-US" w:eastAsia="zh-CN"/>
        </w:rPr>
        <w:t>Xiaomi</w:t>
      </w:r>
    </w:p>
    <w:p>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Pr>
          <w:rFonts w:hint="eastAsia" w:ascii="Times New Roman" w:hAnsi="Times New Roman" w:cs="Times New Roman"/>
          <w:bCs/>
          <w:sz w:val="24"/>
          <w:lang w:eastAsia="zh-CN"/>
        </w:rPr>
        <w:t>Consideration on sidelink positioning scope reduction</w:t>
      </w:r>
      <w:r>
        <w:rPr>
          <w:rFonts w:ascii="Times New Roman" w:hAnsi="Times New Roman" w:cs="Times New Roman"/>
          <w:bCs/>
          <w:sz w:val="24"/>
        </w:rPr>
        <w:t xml:space="preserve"> </w:t>
      </w:r>
    </w:p>
    <w:p>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r>
      <w:r>
        <w:rPr>
          <w:rFonts w:ascii="Times New Roman" w:hAnsi="Times New Roman" w:cs="Times New Roman"/>
          <w:bCs/>
          <w:sz w:val="24"/>
        </w:rPr>
        <w:t>Discussion and decision</w:t>
      </w:r>
    </w:p>
    <w:p>
      <w:pPr>
        <w:pStyle w:val="2"/>
        <w:numPr>
          <w:ilvl w:val="0"/>
          <w:numId w:val="14"/>
        </w:numPr>
        <w:rPr>
          <w:rFonts w:cs="Arial"/>
        </w:rPr>
      </w:pPr>
      <w:bookmarkStart w:id="0" w:name="_Ref73829754"/>
      <w:r>
        <w:rPr>
          <w:rFonts w:cs="Arial"/>
        </w:rPr>
        <w:t>Introduction</w:t>
      </w:r>
      <w:bookmarkEnd w:id="0"/>
    </w:p>
    <w:p>
      <w:pPr>
        <w:spacing w:after="120"/>
        <w:jc w:val="both"/>
        <w:rPr>
          <w:rFonts w:ascii="Times New Roman" w:hAnsi="Times New Roman" w:cs="Times New Roman"/>
          <w:sz w:val="20"/>
          <w:szCs w:val="20"/>
          <w:lang w:val="en-GB"/>
        </w:rPr>
      </w:pPr>
      <w:bookmarkStart w:id="1" w:name="Proposal_Pattern_Length"/>
      <w:r>
        <w:rPr>
          <w:rFonts w:ascii="Times New Roman" w:hAnsi="Times New Roman" w:cs="Times New Roman"/>
          <w:sz w:val="20"/>
          <w:szCs w:val="20"/>
          <w:lang w:val="en-GB"/>
        </w:rPr>
        <w:t>At RAN2#123, RAN2 concluded</w:t>
      </w:r>
      <w:r>
        <w:rPr>
          <w:rFonts w:hint="eastAsia" w:ascii="Times New Roman" w:hAnsi="Times New Roman" w:cs="Times New Roman"/>
          <w:sz w:val="20"/>
          <w:szCs w:val="20"/>
          <w:lang w:val="en-US" w:eastAsia="zh-CN"/>
        </w:rPr>
        <w:t xml:space="preserve"> that</w:t>
      </w:r>
      <w:r>
        <w:rPr>
          <w:rFonts w:ascii="Times New Roman" w:hAnsi="Times New Roman" w:cs="Times New Roman"/>
          <w:sz w:val="20"/>
          <w:szCs w:val="20"/>
          <w:lang w:val="en-GB"/>
        </w:rPr>
        <w:t>:</w:t>
      </w:r>
    </w:p>
    <w:p>
      <w:pPr>
        <w:pStyle w:val="100"/>
        <w:pBdr>
          <w:top w:val="single" w:color="auto" w:sz="4" w:space="1"/>
          <w:left w:val="single" w:color="auto" w:sz="4" w:space="4"/>
          <w:bottom w:val="single" w:color="auto" w:sz="4" w:space="1"/>
          <w:right w:val="single" w:color="auto" w:sz="4" w:space="4"/>
        </w:pBdr>
      </w:pPr>
      <w:r>
        <w:t>Agreement:</w:t>
      </w:r>
    </w:p>
    <w:p>
      <w:pPr>
        <w:pStyle w:val="100"/>
        <w:pBdr>
          <w:top w:val="single" w:color="auto" w:sz="4" w:space="1"/>
          <w:left w:val="single" w:color="auto" w:sz="4" w:space="4"/>
          <w:bottom w:val="single" w:color="auto" w:sz="4" w:space="1"/>
          <w:right w:val="single" w:color="auto" w:sz="4" w:space="4"/>
        </w:pBdr>
      </w:pPr>
      <w:r>
        <w:t>RAN2 see risk to completion of sidelink positioning with the current scope.</w:t>
      </w:r>
    </w:p>
    <w:p>
      <w:pPr>
        <w:spacing w:after="120"/>
        <w:jc w:val="both"/>
        <w:rPr>
          <w:rFonts w:ascii="Times New Roman" w:hAnsi="Times New Roman" w:cs="Times New Roman"/>
          <w:sz w:val="20"/>
          <w:szCs w:val="20"/>
          <w:lang w:val="en-GB"/>
        </w:rPr>
      </w:pPr>
    </w:p>
    <w:p>
      <w:pPr>
        <w:spacing w:after="12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we </w:t>
      </w:r>
      <w:r>
        <w:rPr>
          <w:rFonts w:hint="eastAsia" w:ascii="Times New Roman" w:hAnsi="Times New Roman" w:cs="Times New Roman"/>
          <w:sz w:val="20"/>
          <w:szCs w:val="20"/>
          <w:lang w:val="en-US" w:eastAsia="zh-CN"/>
        </w:rPr>
        <w:t xml:space="preserve">provide our views on </w:t>
      </w:r>
      <w:r>
        <w:rPr>
          <w:rFonts w:ascii="Times New Roman" w:hAnsi="Times New Roman" w:cs="Times New Roman"/>
          <w:sz w:val="20"/>
          <w:szCs w:val="20"/>
          <w:lang w:val="en-GB"/>
        </w:rPr>
        <w:t xml:space="preserve"> how to reduce the scope of sidelink positioning</w:t>
      </w:r>
      <w:r>
        <w:rPr>
          <w:rFonts w:hint="eastAsia" w:ascii="Times New Roman" w:hAnsi="Times New Roman" w:cs="Times New Roman"/>
          <w:sz w:val="20"/>
          <w:szCs w:val="20"/>
          <w:lang w:val="en-US" w:eastAsia="zh-CN"/>
        </w:rPr>
        <w:t xml:space="preserve"> to ensure to complete the WI on time</w:t>
      </w:r>
      <w:r>
        <w:rPr>
          <w:rFonts w:ascii="Times New Roman" w:hAnsi="Times New Roman" w:cs="Times New Roman"/>
          <w:sz w:val="20"/>
          <w:szCs w:val="20"/>
          <w:lang w:val="en-GB"/>
        </w:rPr>
        <w:t xml:space="preserve">. </w:t>
      </w:r>
    </w:p>
    <w:p>
      <w:pPr>
        <w:pStyle w:val="2"/>
        <w:rPr>
          <w:rFonts w:cs="Arial"/>
        </w:rPr>
      </w:pPr>
      <w:r>
        <w:rPr>
          <w:rFonts w:cs="Arial"/>
        </w:rPr>
        <w:t>Discussion</w:t>
      </w:r>
    </w:p>
    <w:p>
      <w:pPr>
        <w:jc w:val="both"/>
        <w:rPr>
          <w:rFonts w:ascii="Times New Roman" w:hAnsi="Times New Roman" w:cs="Times New Roman"/>
          <w:sz w:val="20"/>
          <w:szCs w:val="20"/>
        </w:rPr>
      </w:pPr>
      <w:r>
        <w:rPr>
          <w:rFonts w:hint="eastAsia" w:ascii="Times New Roman" w:hAnsi="Times New Roman" w:cs="Times New Roman"/>
          <w:sz w:val="20"/>
          <w:szCs w:val="20"/>
          <w:lang w:val="en-US" w:eastAsia="zh-CN"/>
        </w:rPr>
        <w:t>The following table provides a list of potential areas that can be discussed for scope reduction</w:t>
      </w:r>
      <w:r>
        <w:rPr>
          <w:rFonts w:ascii="Times New Roman" w:hAnsi="Times New Roman" w:cs="Times New Roman"/>
          <w:sz w:val="20"/>
          <w:szCs w:val="20"/>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7"/>
        <w:gridCol w:w="7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tcPr>
          <w:p>
            <w:pPr>
              <w:jc w:val="center"/>
              <w:rPr>
                <w:rFonts w:hint="default" w:ascii="Times New Roman" w:hAnsi="Times New Roman" w:eastAsia="宋体" w:cs="Times New Roman"/>
                <w:b/>
                <w:bCs/>
                <w:sz w:val="20"/>
                <w:szCs w:val="20"/>
                <w:vertAlign w:val="baseline"/>
                <w:lang w:val="en-US" w:eastAsia="zh-CN"/>
              </w:rPr>
            </w:pPr>
            <w:r>
              <w:rPr>
                <w:rFonts w:hint="eastAsia" w:ascii="Times New Roman" w:hAnsi="Times New Roman" w:cs="Times New Roman"/>
                <w:b/>
                <w:bCs/>
                <w:sz w:val="20"/>
                <w:szCs w:val="20"/>
                <w:vertAlign w:val="baseline"/>
                <w:lang w:val="en-US" w:eastAsia="zh-CN"/>
              </w:rPr>
              <w:t>Areas</w:t>
            </w:r>
          </w:p>
        </w:tc>
        <w:tc>
          <w:tcPr>
            <w:tcW w:w="7089" w:type="dxa"/>
          </w:tcPr>
          <w:p>
            <w:pPr>
              <w:jc w:val="center"/>
              <w:rPr>
                <w:rFonts w:hint="default" w:ascii="Times New Roman" w:hAnsi="Times New Roman" w:eastAsia="宋体" w:cs="Times New Roman"/>
                <w:b/>
                <w:bCs/>
                <w:sz w:val="20"/>
                <w:szCs w:val="20"/>
                <w:vertAlign w:val="baseline"/>
                <w:lang w:val="en-US" w:eastAsia="zh-CN"/>
              </w:rPr>
            </w:pPr>
            <w:r>
              <w:rPr>
                <w:rFonts w:hint="eastAsia" w:ascii="Times New Roman" w:hAnsi="Times New Roman" w:cs="Times New Roman"/>
                <w:b/>
                <w:bCs/>
                <w:sz w:val="20"/>
                <w:szCs w:val="20"/>
                <w:vertAlign w:val="baseline"/>
                <w:lang w:val="en-US" w:eastAsia="zh-CN"/>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vAlign w:val="top"/>
          </w:tcPr>
          <w:p>
            <w:pPr>
              <w:numPr>
                <w:ilvl w:val="0"/>
                <w:numId w:val="15"/>
              </w:numPr>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Multiple target UE</w:t>
            </w:r>
          </w:p>
        </w:tc>
        <w:tc>
          <w:tcPr>
            <w:tcW w:w="7089" w:type="dxa"/>
            <w:vAlign w:val="top"/>
          </w:tcPr>
          <w:p>
            <w:pPr>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This is related to locate multiple target UE in one LCS request.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tcPr>
          <w:p>
            <w:pPr>
              <w:numPr>
                <w:ilvl w:val="0"/>
                <w:numId w:val="15"/>
              </w:numPr>
              <w:ind w:left="0" w:leftChars="0" w:firstLine="0" w:firstLineChars="0"/>
              <w:jc w:val="both"/>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Groupcast/Broadcast support</w:t>
            </w:r>
          </w:p>
        </w:tc>
        <w:tc>
          <w:tcPr>
            <w:tcW w:w="7089" w:type="dxa"/>
          </w:tcPr>
          <w:p>
            <w:pPr>
              <w:jc w:val="both"/>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Issue 1: whether to support groupcast and broadcast</w:t>
            </w:r>
          </w:p>
          <w:p>
            <w:pPr>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Issue 2: whether to support session-based groupcast and broadcast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vAlign w:val="top"/>
          </w:tcPr>
          <w:p>
            <w:pPr>
              <w:numPr>
                <w:ilvl w:val="0"/>
                <w:numId w:val="15"/>
              </w:numPr>
              <w:ind w:left="0" w:leftChars="0" w:firstLine="0" w:firstLineChars="0"/>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Forwarding</w:t>
            </w:r>
          </w:p>
        </w:tc>
        <w:tc>
          <w:tcPr>
            <w:tcW w:w="7089" w:type="dxa"/>
            <w:vAlign w:val="top"/>
          </w:tcPr>
          <w:p>
            <w:pPr>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This is related to a UE performing forwarding of SLPP message between LMF and another UE, or between two other UEs. For in-coverage, partical coverage, out of coverage, there are different views on whether forwarding functionality is needed or not.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vAlign w:val="top"/>
          </w:tcPr>
          <w:p>
            <w:pPr>
              <w:numPr>
                <w:ilvl w:val="0"/>
                <w:numId w:val="15"/>
              </w:numPr>
              <w:ind w:left="0" w:leftChars="0" w:firstLine="0" w:firstLineChars="0"/>
              <w:jc w:val="both"/>
              <w:rPr>
                <w:rFonts w:hint="default"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Partial coverage</w:t>
            </w:r>
          </w:p>
        </w:tc>
        <w:tc>
          <w:tcPr>
            <w:tcW w:w="7089" w:type="dxa"/>
            <w:vAlign w:val="top"/>
          </w:tcPr>
          <w:p>
            <w:pPr>
              <w:jc w:val="both"/>
              <w:rPr>
                <w:rFonts w:hint="default"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This is related to forwarding. At least for partial coverage, companies have the same view that forwarding functionality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vAlign w:val="top"/>
          </w:tcPr>
          <w:p>
            <w:pPr>
              <w:numPr>
                <w:ilvl w:val="0"/>
                <w:numId w:val="15"/>
              </w:numPr>
              <w:ind w:left="0" w:leftChars="0" w:firstLine="0" w:firstLineChars="0"/>
              <w:jc w:val="both"/>
              <w:rPr>
                <w:rFonts w:hint="default"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LMF involvement</w:t>
            </w:r>
          </w:p>
        </w:tc>
        <w:tc>
          <w:tcPr>
            <w:tcW w:w="7089" w:type="dxa"/>
            <w:vAlign w:val="top"/>
          </w:tcPr>
          <w:p>
            <w:pPr>
              <w:jc w:val="both"/>
              <w:rPr>
                <w:rFonts w:hint="default"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Whether LMF will involve in the SL positioning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tcPr>
          <w:p>
            <w:pPr>
              <w:numPr>
                <w:ilvl w:val="0"/>
                <w:numId w:val="15"/>
              </w:numPr>
              <w:ind w:left="0" w:leftChars="0" w:firstLine="0" w:firstLineChars="0"/>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SL-PRS resource coordination</w:t>
            </w:r>
          </w:p>
        </w:tc>
        <w:tc>
          <w:tcPr>
            <w:tcW w:w="7089" w:type="dxa"/>
          </w:tcPr>
          <w:p>
            <w:pPr>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For TDOA, multiple anchor UEs are involved and need to send SL-PRS. It needs to be ensured that the anchor UEs doesn</w:t>
            </w: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t send SL-PRS colliding with each other.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vAlign w:val="top"/>
          </w:tcPr>
          <w:p>
            <w:pPr>
              <w:numPr>
                <w:ilvl w:val="0"/>
                <w:numId w:val="15"/>
              </w:numPr>
              <w:ind w:left="0" w:leftChars="0" w:firstLine="0" w:firstLineChars="0"/>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Positioning methods</w:t>
            </w:r>
          </w:p>
        </w:tc>
        <w:tc>
          <w:tcPr>
            <w:tcW w:w="7089" w:type="dxa"/>
            <w:vAlign w:val="top"/>
          </w:tcPr>
          <w:p>
            <w:pPr>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RAN1 has supported RTT, AOA, TDOA and RTOA. Whether to support all the positioning methods can be discussed.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vAlign w:val="top"/>
          </w:tcPr>
          <w:p>
            <w:pPr>
              <w:numPr>
                <w:ilvl w:val="0"/>
                <w:numId w:val="15"/>
              </w:numPr>
              <w:ind w:left="0" w:leftChars="0" w:firstLine="0" w:firstLineChars="0"/>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Mobility</w:t>
            </w:r>
          </w:p>
        </w:tc>
        <w:tc>
          <w:tcPr>
            <w:tcW w:w="7089" w:type="dxa"/>
            <w:vAlign w:val="top"/>
          </w:tcPr>
          <w:p>
            <w:pPr>
              <w:jc w:val="both"/>
              <w:rPr>
                <w:rFonts w:hint="eastAsia" w:ascii="Times New Roman" w:hAnsi="Times New Roman" w:eastAsia="宋体" w:cs="Times New Roman"/>
                <w:sz w:val="20"/>
                <w:szCs w:val="20"/>
                <w:vertAlign w:val="baseline"/>
                <w:lang w:val="en-US" w:eastAsia="zh-CN" w:bidi="ar-SA"/>
              </w:rPr>
            </w:pPr>
            <w:r>
              <w:rPr>
                <w:rFonts w:hint="eastAsia" w:ascii="Times New Roman" w:hAnsi="Times New Roman" w:cs="Times New Roman"/>
                <w:sz w:val="20"/>
                <w:szCs w:val="20"/>
                <w:vertAlign w:val="baseline"/>
                <w:lang w:val="en-US" w:eastAsia="zh-CN"/>
              </w:rPr>
              <w:t>The UE who participates in the SL positioning may move, as a result, the selected anchor UE may becomes not suitable. Anchor UE reselection may be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tcPr>
          <w:p>
            <w:pPr>
              <w:numPr>
                <w:ilvl w:val="0"/>
                <w:numId w:val="15"/>
              </w:numPr>
              <w:ind w:left="0" w:leftChars="0" w:firstLine="0" w:firstLineChars="0"/>
              <w:jc w:val="both"/>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Whether server UE is colocated with target UE or anchor UE</w:t>
            </w:r>
          </w:p>
        </w:tc>
        <w:tc>
          <w:tcPr>
            <w:tcW w:w="7089" w:type="dxa"/>
          </w:tcPr>
          <w:p>
            <w:pPr>
              <w:jc w:val="both"/>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Still there options on the table:</w:t>
            </w:r>
          </w:p>
          <w:p>
            <w:pPr>
              <w:numPr>
                <w:ilvl w:val="0"/>
                <w:numId w:val="0"/>
              </w:numPr>
              <w:ind w:leftChars="0"/>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Option 1: Server UE is always co-located with target UE.</w:t>
            </w:r>
          </w:p>
          <w:p>
            <w:pPr>
              <w:numPr>
                <w:ilvl w:val="0"/>
                <w:numId w:val="0"/>
              </w:numPr>
              <w:ind w:leftChars="0"/>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Option 2: Server UE is either co-located with target UE or anchor UE.</w:t>
            </w:r>
          </w:p>
          <w:p>
            <w:pPr>
              <w:pStyle w:val="84"/>
              <w:numPr>
                <w:ilvl w:val="0"/>
                <w:numId w:val="0"/>
              </w:numPr>
              <w:ind w:leftChars="0"/>
              <w:jc w:val="both"/>
              <w:rPr>
                <w:rFonts w:hint="eastAsia"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Option 3: </w:t>
            </w:r>
            <w:r>
              <w:rPr>
                <w:rFonts w:hint="eastAsia" w:ascii="Times New Roman" w:hAnsi="Times New Roman" w:cs="Times New Roman"/>
                <w:sz w:val="20"/>
                <w:szCs w:val="20"/>
                <w:vertAlign w:val="baseline"/>
                <w:lang w:val="en-US" w:eastAsia="zh-CN"/>
              </w:rPr>
              <w:t>Sever UE can be a separate UE other than target UE and anchor UE.</w:t>
            </w:r>
          </w:p>
          <w:p>
            <w:pPr>
              <w:jc w:val="both"/>
              <w:rPr>
                <w:rFonts w:hint="default" w:ascii="Times New Roman" w:hAnsi="Times New Roman" w:cs="Times New Roman"/>
                <w:sz w:val="20"/>
                <w:szCs w:val="20"/>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7" w:type="dxa"/>
          </w:tcPr>
          <w:p>
            <w:pPr>
              <w:numPr>
                <w:ilvl w:val="0"/>
                <w:numId w:val="15"/>
              </w:numPr>
              <w:ind w:left="0" w:leftChars="0" w:firstLine="0" w:firstLineChars="0"/>
              <w:jc w:val="both"/>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Meta data in Discovery message</w:t>
            </w:r>
          </w:p>
        </w:tc>
        <w:tc>
          <w:tcPr>
            <w:tcW w:w="7089" w:type="dxa"/>
          </w:tcPr>
          <w:p>
            <w:pPr>
              <w:jc w:val="both"/>
              <w:rPr>
                <w:rFonts w:hint="default" w:ascii="Times New Roman" w:hAnsi="Times New Roman" w:eastAsia="宋体"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RAN2 haven</w:t>
            </w:r>
            <w:r>
              <w:rPr>
                <w:rFonts w:hint="default" w:ascii="Times New Roman" w:hAnsi="Times New Roman" w:cs="Times New Roman"/>
                <w:sz w:val="20"/>
                <w:szCs w:val="20"/>
                <w:vertAlign w:val="baseline"/>
                <w:lang w:val="en-US" w:eastAsia="zh-CN"/>
              </w:rPr>
              <w:t>’</w:t>
            </w:r>
            <w:r>
              <w:rPr>
                <w:rFonts w:hint="eastAsia" w:ascii="Times New Roman" w:hAnsi="Times New Roman" w:cs="Times New Roman"/>
                <w:sz w:val="20"/>
                <w:szCs w:val="20"/>
                <w:vertAlign w:val="baseline"/>
                <w:lang w:val="en-US" w:eastAsia="zh-CN"/>
              </w:rPr>
              <w:t>t reach agreement on what information can be included in discovery message.</w:t>
            </w:r>
          </w:p>
        </w:tc>
      </w:tr>
    </w:tbl>
    <w:p>
      <w:pPr>
        <w:jc w:val="both"/>
        <w:rPr>
          <w:rFonts w:ascii="Times New Roman" w:hAnsi="Times New Roman" w:cs="Times New Roman"/>
          <w:sz w:val="20"/>
          <w:szCs w:val="20"/>
        </w:rPr>
      </w:pPr>
    </w:p>
    <w:p>
      <w:pPr>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Views on scope reduction:</w:t>
      </w:r>
    </w:p>
    <w:p>
      <w:pPr>
        <w:numPr>
          <w:ilvl w:val="0"/>
          <w:numId w:val="16"/>
        </w:numPr>
        <w:ind w:left="0" w:leftChars="0" w:firstLine="0" w:firstLineChars="0"/>
        <w:jc w:val="both"/>
        <w:rPr>
          <w:rFonts w:hint="default" w:ascii="Times New Roman" w:hAnsi="Times New Roman" w:cs="Times New Roman"/>
          <w:sz w:val="20"/>
          <w:szCs w:val="20"/>
          <w:u w:val="single"/>
          <w:lang w:val="en-US"/>
        </w:rPr>
      </w:pPr>
      <w:r>
        <w:rPr>
          <w:rFonts w:hint="eastAsia" w:ascii="Times New Roman" w:hAnsi="Times New Roman" w:cs="Times New Roman"/>
          <w:sz w:val="20"/>
          <w:szCs w:val="20"/>
          <w:u w:val="single"/>
          <w:lang w:val="en-US" w:eastAsia="zh-CN"/>
        </w:rPr>
        <w:t>Multiple Target UE:</w:t>
      </w:r>
    </w:p>
    <w:p>
      <w:pPr>
        <w:pStyle w:val="84"/>
        <w:numPr>
          <w:ilvl w:val="0"/>
          <w:numId w:val="0"/>
        </w:numPr>
        <w:jc w:val="both"/>
        <w:rPr>
          <w:rFonts w:hint="eastAsia"/>
          <w:lang w:val="en-US" w:eastAsia="zh-CN"/>
        </w:rPr>
      </w:pPr>
      <w:r>
        <w:rPr>
          <w:rFonts w:hint="eastAsia"/>
          <w:lang w:val="en-US" w:eastAsia="zh-CN"/>
        </w:rPr>
        <w:t xml:space="preserve">Since SA2 has not finished their design on multiple target UEs, it would be not possible for RAN2 to design procedure and signalling accordingly. It is suggested to exclude multiple target UE case. </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1: </w:t>
      </w:r>
      <w:r>
        <w:rPr>
          <w:rFonts w:hint="eastAsia" w:ascii="Times New Roman" w:hAnsi="Times New Roman" w:cs="Times New Roman"/>
          <w:b/>
          <w:bCs/>
          <w:sz w:val="20"/>
          <w:szCs w:val="20"/>
          <w:lang w:val="en-US" w:eastAsia="zh-CN"/>
        </w:rPr>
        <w:t>Multiple target UE is not considered in Rel-18.</w:t>
      </w:r>
    </w:p>
    <w:p>
      <w:pPr>
        <w:pStyle w:val="84"/>
        <w:numPr>
          <w:ilvl w:val="0"/>
          <w:numId w:val="0"/>
        </w:numPr>
        <w:jc w:val="both"/>
        <w:rPr>
          <w:rFonts w:hint="default"/>
          <w:lang w:val="en-US" w:eastAsia="zh-CN"/>
        </w:rPr>
      </w:pPr>
    </w:p>
    <w:p>
      <w:pPr>
        <w:numPr>
          <w:ilvl w:val="0"/>
          <w:numId w:val="16"/>
        </w:numPr>
        <w:ind w:left="0" w:leftChars="0" w:firstLine="0" w:firstLineChars="0"/>
        <w:jc w:val="both"/>
        <w:rPr>
          <w:rFonts w:hint="default" w:ascii="Times New Roman" w:hAnsi="Times New Roman" w:cs="Times New Roman"/>
          <w:sz w:val="20"/>
          <w:szCs w:val="20"/>
          <w:u w:val="single"/>
          <w:lang w:val="en-US"/>
        </w:rPr>
      </w:pPr>
      <w:r>
        <w:rPr>
          <w:rFonts w:hint="eastAsia" w:ascii="Times New Roman" w:hAnsi="Times New Roman" w:cs="Times New Roman"/>
          <w:sz w:val="20"/>
          <w:szCs w:val="20"/>
          <w:u w:val="single"/>
          <w:lang w:val="en-US" w:eastAsia="zh-CN"/>
        </w:rPr>
        <w:t>Groupcast/Broadcast:</w:t>
      </w:r>
    </w:p>
    <w:p>
      <w:pPr>
        <w:numPr>
          <w:ilvl w:val="0"/>
          <w:numId w:val="0"/>
        </w:numPr>
        <w:ind w:leftChars="0"/>
        <w:jc w:val="both"/>
        <w:rPr>
          <w:rFonts w:hint="eastAsia"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The major motivation to support groupcast/broadcast for session-based operation is to support multiple target UE. If multiple target UE is down-scoped,  groupcast/broadcast for session-based operation can also be down scoped.</w:t>
      </w:r>
    </w:p>
    <w:p>
      <w:pPr>
        <w:pStyle w:val="84"/>
        <w:numPr>
          <w:ilvl w:val="0"/>
          <w:numId w:val="0"/>
        </w:numPr>
        <w:jc w:val="both"/>
      </w:pPr>
      <w:r>
        <w:rPr>
          <w:rFonts w:hint="eastAsia" w:ascii="Times New Roman" w:hAnsi="Times New Roman" w:cs="Times New Roman"/>
          <w:sz w:val="20"/>
          <w:szCs w:val="20"/>
          <w:u w:val="none"/>
          <w:lang w:val="en-US" w:eastAsia="zh-CN"/>
        </w:rPr>
        <w:t xml:space="preserve">For session-less </w:t>
      </w:r>
      <w:r>
        <w:rPr>
          <w:rFonts w:hint="eastAsia" w:cs="Times New Roman"/>
          <w:sz w:val="20"/>
          <w:szCs w:val="20"/>
          <w:u w:val="none"/>
          <w:lang w:val="en-US" w:eastAsia="zh-CN"/>
        </w:rPr>
        <w:t xml:space="preserve">based </w:t>
      </w:r>
      <w:r>
        <w:rPr>
          <w:rFonts w:hint="eastAsia" w:ascii="Times New Roman" w:hAnsi="Times New Roman" w:cs="Times New Roman"/>
          <w:sz w:val="20"/>
          <w:szCs w:val="20"/>
          <w:u w:val="none"/>
          <w:lang w:val="en-US" w:eastAsia="zh-CN"/>
        </w:rPr>
        <w:t>operation</w:t>
      </w:r>
      <w:r>
        <w:rPr>
          <w:rFonts w:hint="eastAsia" w:cs="Times New Roman"/>
          <w:sz w:val="20"/>
          <w:szCs w:val="20"/>
          <w:u w:val="none"/>
          <w:lang w:val="en-US" w:eastAsia="zh-CN"/>
        </w:rPr>
        <w:t xml:space="preserve"> for </w:t>
      </w:r>
      <w:r>
        <w:rPr>
          <w:rFonts w:hint="eastAsia" w:ascii="Times New Roman" w:hAnsi="Times New Roman" w:cs="Times New Roman"/>
          <w:sz w:val="20"/>
          <w:szCs w:val="20"/>
          <w:u w:val="none"/>
          <w:lang w:val="en-US" w:eastAsia="zh-CN"/>
        </w:rPr>
        <w:t>broadcast,</w:t>
      </w:r>
      <w:r>
        <w:rPr>
          <w:rFonts w:hint="eastAsia" w:cs="Times New Roman"/>
          <w:sz w:val="20"/>
          <w:szCs w:val="20"/>
          <w:u w:val="none"/>
          <w:lang w:val="en-US" w:eastAsia="zh-CN"/>
        </w:rPr>
        <w:t xml:space="preserve"> it is not related to multiple target UE, and</w:t>
      </w:r>
      <w:r>
        <w:rPr>
          <w:rFonts w:hint="eastAsia" w:ascii="Times New Roman" w:hAnsi="Times New Roman" w:cs="Times New Roman"/>
          <w:sz w:val="20"/>
          <w:szCs w:val="20"/>
          <w:u w:val="none"/>
          <w:lang w:val="en-US" w:eastAsia="zh-CN"/>
        </w:rPr>
        <w:t xml:space="preserve"> </w:t>
      </w:r>
      <w:r>
        <w:rPr>
          <w:rFonts w:hint="eastAsia"/>
          <w:lang w:val="en-US" w:eastAsia="zh-CN"/>
        </w:rPr>
        <w:t xml:space="preserve">SA3 has already finished their work on security design for groupcast/broadcast, it can still be kept. </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2</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Groupcast/Broadcast with session-based operation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3</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Groupcast with sessionless operation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4</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Broadcast with sessionless operation is  still considered in Rel-18.</w:t>
      </w:r>
    </w:p>
    <w:p>
      <w:pPr>
        <w:pStyle w:val="84"/>
        <w:numPr>
          <w:ilvl w:val="0"/>
          <w:numId w:val="0"/>
        </w:numPr>
        <w:jc w:val="both"/>
      </w:pPr>
    </w:p>
    <w:p>
      <w:pPr>
        <w:numPr>
          <w:ilvl w:val="0"/>
          <w:numId w:val="16"/>
        </w:numPr>
        <w:ind w:left="0" w:leftChars="0" w:firstLine="0" w:firstLineChars="0"/>
        <w:jc w:val="both"/>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Forwarding:</w:t>
      </w:r>
    </w:p>
    <w:p>
      <w:pPr>
        <w:pStyle w:val="84"/>
        <w:numPr>
          <w:ilvl w:val="0"/>
          <w:numId w:val="0"/>
        </w:numPr>
        <w:jc w:val="both"/>
      </w:pPr>
      <w:r>
        <w:rPr>
          <w:rFonts w:hint="eastAsia"/>
          <w:lang w:val="en-US" w:eastAsia="zh-CN"/>
        </w:rPr>
        <w:t>SA2 has sent LS in  to SA3 to ask the security/privacy concern over transmitting location relate information between LMF and target UE via located UE. Since SA3 has never address this issue before, it would be difficult for SA3 to finish the solution on this issue. A similar issue would also exist when transmitting location relate information between two UEs via a third UE.</w:t>
      </w:r>
    </w:p>
    <w:p>
      <w:pPr>
        <w:pStyle w:val="84"/>
        <w:numPr>
          <w:ilvl w:val="0"/>
          <w:numId w:val="0"/>
        </w:numPr>
        <w:overflowPunct w:val="0"/>
        <w:autoSpaceDE w:val="0"/>
        <w:autoSpaceDN w:val="0"/>
        <w:adjustRightInd w:val="0"/>
        <w:spacing w:after="180" w:line="240" w:lineRule="auto"/>
        <w:contextualSpacing/>
        <w:jc w:val="both"/>
        <w:rPr>
          <w:rFonts w:hint="eastAsia"/>
          <w:lang w:val="en-US" w:eastAsia="zh-CN"/>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84"/>
              <w:numPr>
                <w:ilvl w:val="0"/>
                <w:numId w:val="0"/>
              </w:numPr>
              <w:overflowPunct w:val="0"/>
              <w:autoSpaceDE w:val="0"/>
              <w:autoSpaceDN w:val="0"/>
              <w:adjustRightInd w:val="0"/>
              <w:spacing w:after="180" w:line="240" w:lineRule="auto"/>
              <w:contextualSpacing/>
              <w:jc w:val="both"/>
              <w:rPr>
                <w:rFonts w:hint="eastAsia"/>
                <w:vertAlign w:val="baseline"/>
                <w:lang w:val="en-US" w:eastAsia="zh-CN"/>
              </w:rPr>
            </w:pPr>
            <w:r>
              <w:rPr>
                <w:rFonts w:hint="eastAsia"/>
                <w:vertAlign w:val="baseline"/>
                <w:lang w:val="en-US" w:eastAsia="zh-CN"/>
              </w:rPr>
              <w:t xml:space="preserve">Q5:  For Network based SL positioning for UE without NAS connection defined in clause 5.5.3 of TS 23.586, are there any security or privacy issues identified for </w:t>
            </w:r>
            <w:r>
              <w:rPr>
                <w:rFonts w:hint="eastAsia"/>
                <w:highlight w:val="yellow"/>
                <w:vertAlign w:val="baseline"/>
                <w:lang w:val="en-US" w:eastAsia="zh-CN"/>
              </w:rPr>
              <w:t>transmitting location related information of the UEs (including the location of the Located UE(s), the Ranging/SL Positioning measurement data/result and the location of the Target UE) between the LMF serving one of the Located UEs and the Target UE via Located UE</w:t>
            </w:r>
            <w:r>
              <w:rPr>
                <w:rFonts w:hint="eastAsia"/>
                <w:vertAlign w:val="baseline"/>
                <w:lang w:val="en-US" w:eastAsia="zh-CN"/>
              </w:rPr>
              <w:t>? Are there any other security or privacy issues in the solution of Network based SL positioning for UE without NAS connection? If any, the security or privacy issues may need to be studied by SA3</w:t>
            </w:r>
          </w:p>
        </w:tc>
      </w:tr>
    </w:tbl>
    <w:p>
      <w:pPr>
        <w:pStyle w:val="84"/>
        <w:numPr>
          <w:ilvl w:val="0"/>
          <w:numId w:val="0"/>
        </w:numPr>
        <w:overflowPunct w:val="0"/>
        <w:autoSpaceDE w:val="0"/>
        <w:autoSpaceDN w:val="0"/>
        <w:adjustRightInd w:val="0"/>
        <w:spacing w:after="180" w:line="240" w:lineRule="auto"/>
        <w:ind w:firstLine="720" w:firstLineChars="0"/>
        <w:contextualSpacing/>
        <w:jc w:val="both"/>
        <w:rPr>
          <w:rFonts w:hint="eastAsia"/>
          <w:lang w:val="en-US" w:eastAsia="zh-CN"/>
        </w:rPr>
      </w:pPr>
    </w:p>
    <w:p>
      <w:pPr>
        <w:pStyle w:val="84"/>
        <w:numPr>
          <w:ilvl w:val="0"/>
          <w:numId w:val="0"/>
        </w:numPr>
        <w:jc w:val="both"/>
      </w:pPr>
      <w:r>
        <w:rPr>
          <w:rFonts w:hint="eastAsia"/>
          <w:lang w:val="en-US" w:eastAsia="zh-CN"/>
        </w:rPr>
        <w:t xml:space="preserve">Thus, forwarding functionality can be down scoped. </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5</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Forwarding functionality in SLPP is not considered in Rel-18.</w:t>
      </w:r>
    </w:p>
    <w:p>
      <w:pPr>
        <w:numPr>
          <w:ilvl w:val="0"/>
          <w:numId w:val="16"/>
        </w:numPr>
        <w:ind w:left="0" w:leftChars="0" w:firstLine="0" w:firstLineChars="0"/>
        <w:jc w:val="both"/>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Partial coverage:</w:t>
      </w:r>
    </w:p>
    <w:p>
      <w:pPr>
        <w:numPr>
          <w:ilvl w:val="0"/>
          <w:numId w:val="0"/>
        </w:numPr>
        <w:jc w:val="both"/>
        <w:rPr>
          <w:rFonts w:hint="eastAsia"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The scenario of partial coverage is highly related to forwarding functionality. If forwarding is not to be supported, partial coverage should be down-scoped.</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6</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Partial coverage is not considered in Rel-18.</w:t>
      </w:r>
    </w:p>
    <w:p>
      <w:pPr>
        <w:numPr>
          <w:ilvl w:val="0"/>
          <w:numId w:val="16"/>
        </w:numPr>
        <w:ind w:left="0" w:leftChars="0" w:firstLine="0" w:firstLineChars="0"/>
        <w:jc w:val="both"/>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LMF involvement:</w:t>
      </w:r>
    </w:p>
    <w:p>
      <w:pPr>
        <w:numPr>
          <w:ilvl w:val="0"/>
          <w:numId w:val="0"/>
        </w:numPr>
        <w:ind w:leftChars="0"/>
        <w:jc w:val="both"/>
        <w:rPr>
          <w:rFonts w:hint="default" w:ascii="Times New Roman" w:hAnsi="Times New Roman" w:cs="Times New Roman"/>
          <w:sz w:val="20"/>
          <w:szCs w:val="20"/>
          <w:u w:val="single"/>
          <w:lang w:val="en-US" w:eastAsia="zh-CN"/>
        </w:rPr>
      </w:pPr>
      <w:r>
        <w:rPr>
          <w:rFonts w:hint="eastAsia" w:ascii="Times New Roman" w:hAnsi="Times New Roman" w:cs="Times New Roman"/>
          <w:sz w:val="20"/>
          <w:szCs w:val="20"/>
          <w:u w:val="none"/>
          <w:lang w:val="en-US" w:eastAsia="zh-CN"/>
        </w:rPr>
        <w:t xml:space="preserve">LMF involvement would complicate the discussion, all the procedures would have to discuss for the case with LMF involvement and  without LMF involvement. For example, when LMF is involved, anchor UE selection and server UE selection procedure can be different from UE only mode. Also, the assistant information coordination procedure may also be different. To simplify the discussion, it is suggested to not consider LMF involvement case in Rel-18. </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7</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LMF involvement is not considered in Rel-18.</w:t>
      </w:r>
    </w:p>
    <w:p>
      <w:pPr>
        <w:numPr>
          <w:ilvl w:val="0"/>
          <w:numId w:val="16"/>
        </w:numPr>
        <w:ind w:left="0" w:leftChars="0" w:firstLine="0" w:firstLineChars="0"/>
        <w:jc w:val="both"/>
        <w:rPr>
          <w:rFonts w:hint="eastAsia" w:ascii="Times New Roman" w:hAnsi="Times New Roman" w:cs="Times New Roman"/>
          <w:sz w:val="20"/>
          <w:szCs w:val="20"/>
          <w:u w:val="single"/>
          <w:lang w:val="en-US" w:eastAsia="zh-CN"/>
        </w:rPr>
      </w:pPr>
      <w:r>
        <w:rPr>
          <w:rFonts w:hint="eastAsia" w:ascii="Times New Roman" w:hAnsi="Times New Roman" w:cs="Times New Roman"/>
          <w:sz w:val="20"/>
          <w:szCs w:val="20"/>
          <w:u w:val="single"/>
          <w:lang w:val="en-US" w:eastAsia="zh-CN"/>
        </w:rPr>
        <w:t>SL-PRS resource coordination:</w:t>
      </w:r>
    </w:p>
    <w:p>
      <w:pPr>
        <w:numPr>
          <w:ilvl w:val="0"/>
          <w:numId w:val="0"/>
        </w:numPr>
        <w:jc w:val="both"/>
        <w:rPr>
          <w:rFonts w:hint="default"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For UE autonomous resource allocation, it is possible that the resources selected by different anchor UEs are collided. But this happens rare, it may not need to be addressed in Rel-18.</w:t>
      </w:r>
    </w:p>
    <w:p>
      <w:pPr>
        <w:numPr>
          <w:ilvl w:val="0"/>
          <w:numId w:val="0"/>
        </w:numPr>
        <w:jc w:val="both"/>
        <w:rPr>
          <w:rFonts w:hint="eastAsia" w:ascii="Times New Roman" w:hAnsi="Times New Roman" w:cs="Times New Roman"/>
          <w:sz w:val="20"/>
          <w:szCs w:val="20"/>
          <w:u w:val="none"/>
          <w:lang w:val="en-US" w:eastAsia="zh-CN"/>
        </w:rPr>
      </w:pPr>
      <w:r>
        <w:rPr>
          <w:rFonts w:hint="eastAsia" w:ascii="Times New Roman" w:hAnsi="Times New Roman" w:cs="Times New Roman"/>
          <w:sz w:val="20"/>
          <w:szCs w:val="20"/>
          <w:u w:val="none"/>
          <w:lang w:val="en-US" w:eastAsia="zh-CN"/>
        </w:rPr>
        <w:t>Also, the selected bandwidth, comb size, number of symbols for SL-PRS may also be different, but it has less impact on the SL positioning accuracy if all the UEs choose resource that can fulfil the positioning QoS requirement.</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8</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SL-PRS resource coordination in SLPP is not considered in Rel-18.</w:t>
      </w:r>
    </w:p>
    <w:p>
      <w:pPr>
        <w:numPr>
          <w:ilvl w:val="0"/>
          <w:numId w:val="16"/>
        </w:numPr>
        <w:ind w:left="0" w:leftChars="0" w:firstLine="0" w:firstLineChars="0"/>
        <w:jc w:val="both"/>
        <w:rPr>
          <w:rFonts w:hint="default" w:ascii="Times New Roman" w:hAnsi="Times New Roman" w:cs="Times New Roman"/>
          <w:sz w:val="20"/>
          <w:szCs w:val="20"/>
          <w:u w:val="single"/>
          <w:lang w:val="en-US"/>
        </w:rPr>
      </w:pPr>
      <w:r>
        <w:rPr>
          <w:rFonts w:hint="default" w:ascii="Times New Roman" w:hAnsi="Times New Roman" w:cs="Times New Roman"/>
          <w:sz w:val="20"/>
          <w:szCs w:val="20"/>
          <w:u w:val="single"/>
          <w:lang w:val="en-US"/>
        </w:rPr>
        <w:t>Positioning methods</w:t>
      </w:r>
    </w:p>
    <w:p>
      <w:pPr>
        <w:numPr>
          <w:ilvl w:val="0"/>
          <w:numId w:val="0"/>
        </w:numPr>
        <w:ind w:leftChars="0"/>
        <w:jc w:val="both"/>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RAN1 has supported RTT, AOA, TDOA and RTOA. RAN2 work on support each of the positioning methods is not high. RAN2 can continue to support all the positioning methods based on RAN1 design.</w:t>
      </w:r>
    </w:p>
    <w:p>
      <w:pPr>
        <w:jc w:val="both"/>
        <w:rPr>
          <w:rFonts w:hint="default" w:ascii="Times New Roman" w:hAnsi="Times New Roman" w:cs="Times New Roman"/>
          <w:sz w:val="20"/>
          <w:szCs w:val="20"/>
          <w:vertAlign w:val="baseline"/>
          <w:lang w:val="en-US" w:eastAsia="zh-CN"/>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9</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All the positioning methods (RTT/AOA/TDOA/RTOA) supported by RAN1 is still considered in Rel-18.</w:t>
      </w:r>
    </w:p>
    <w:p>
      <w:pPr>
        <w:numPr>
          <w:ilvl w:val="0"/>
          <w:numId w:val="16"/>
        </w:numPr>
        <w:ind w:left="0" w:leftChars="0" w:firstLine="0" w:firstLineChars="0"/>
        <w:jc w:val="both"/>
        <w:rPr>
          <w:rFonts w:hint="default" w:ascii="Times New Roman" w:hAnsi="Times New Roman" w:cs="Times New Roman"/>
          <w:sz w:val="20"/>
          <w:szCs w:val="20"/>
          <w:u w:val="single"/>
          <w:lang w:val="en-US"/>
        </w:rPr>
      </w:pPr>
      <w:r>
        <w:rPr>
          <w:rFonts w:hint="eastAsia" w:ascii="Times New Roman" w:hAnsi="Times New Roman" w:cs="Times New Roman"/>
          <w:sz w:val="20"/>
          <w:szCs w:val="20"/>
          <w:u w:val="single"/>
          <w:vertAlign w:val="baseline"/>
          <w:lang w:val="en-US" w:eastAsia="zh-CN"/>
        </w:rPr>
        <w:t>Mobility:</w:t>
      </w:r>
    </w:p>
    <w:p>
      <w:pPr>
        <w:numPr>
          <w:ilvl w:val="0"/>
          <w:numId w:val="0"/>
        </w:numPr>
        <w:jc w:val="both"/>
        <w:rPr>
          <w:rFonts w:hint="eastAsia"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The UE who participates in the SL positioning may move, as a result, the selected anchor UE may becomes not suitable. Anchor UE reselection may be needed. However, it is very rare that the SL positioning procedure will last long and anchor UE reselection will be needed. For periodic location report, different SL positioning procedure can be triggered, within each procedure, anchor UE selection is performed. No anchor UE reselection is needed.</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10</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Mobility related issues is not considered in Rel-18.</w:t>
      </w:r>
    </w:p>
    <w:p>
      <w:pPr>
        <w:numPr>
          <w:ilvl w:val="0"/>
          <w:numId w:val="0"/>
        </w:numPr>
        <w:jc w:val="both"/>
        <w:rPr>
          <w:rFonts w:hint="default" w:ascii="Times New Roman" w:hAnsi="Times New Roman" w:cs="Times New Roman"/>
          <w:sz w:val="20"/>
          <w:szCs w:val="20"/>
          <w:vertAlign w:val="baseline"/>
          <w:lang w:val="en-US" w:eastAsia="zh-CN"/>
        </w:rPr>
      </w:pPr>
    </w:p>
    <w:p>
      <w:pPr>
        <w:numPr>
          <w:ilvl w:val="0"/>
          <w:numId w:val="16"/>
        </w:numPr>
        <w:ind w:left="0" w:leftChars="0" w:firstLine="0" w:firstLineChars="0"/>
        <w:jc w:val="both"/>
        <w:rPr>
          <w:rFonts w:hint="default" w:ascii="Times New Roman" w:hAnsi="Times New Roman" w:cs="Times New Roman"/>
          <w:sz w:val="20"/>
          <w:szCs w:val="20"/>
          <w:u w:val="single"/>
          <w:lang w:val="en-US"/>
        </w:rPr>
      </w:pPr>
      <w:r>
        <w:rPr>
          <w:rFonts w:hint="eastAsia" w:ascii="Times New Roman" w:hAnsi="Times New Roman" w:cs="Times New Roman"/>
          <w:sz w:val="20"/>
          <w:szCs w:val="20"/>
          <w:u w:val="single"/>
          <w:vertAlign w:val="baseline"/>
          <w:lang w:val="en-US" w:eastAsia="zh-CN"/>
        </w:rPr>
        <w:t>Whether server UE is colocated with target UE or anchor UE:</w:t>
      </w:r>
    </w:p>
    <w:p>
      <w:pPr>
        <w:pStyle w:val="84"/>
        <w:numPr>
          <w:ilvl w:val="0"/>
          <w:numId w:val="0"/>
        </w:numPr>
        <w:jc w:val="both"/>
      </w:pPr>
      <w:r>
        <w:t xml:space="preserve">RAN2 </w:t>
      </w:r>
      <w:r>
        <w:rPr>
          <w:rFonts w:hint="eastAsia"/>
          <w:lang w:val="en-US" w:eastAsia="zh-CN"/>
        </w:rPr>
        <w:t>has discussed this issues for many meeting, but still no conclusion can be made. To support server UE co-located with anchor UE or a separate UE, the server UE is assumed to have SL connection with all other participating UEs. Otherwise, SLPP message forwarding may be required.</w:t>
      </w:r>
    </w:p>
    <w:p>
      <w:pPr>
        <w:pStyle w:val="84"/>
        <w:numPr>
          <w:ilvl w:val="0"/>
          <w:numId w:val="0"/>
        </w:numPr>
        <w:jc w:val="both"/>
        <w:rPr>
          <w:rFonts w:hint="eastAsia"/>
          <w:lang w:val="en-US" w:eastAsia="zh-CN"/>
        </w:rPr>
      </w:pPr>
      <w:r>
        <w:rPr>
          <w:rFonts w:hint="eastAsia"/>
          <w:lang w:val="en-US" w:eastAsia="zh-CN"/>
        </w:rPr>
        <w:t>It is suggested RAN to down-select among the 3 options:</w:t>
      </w:r>
    </w:p>
    <w:p>
      <w:pPr>
        <w:numPr>
          <w:ilvl w:val="0"/>
          <w:numId w:val="0"/>
        </w:numPr>
        <w:ind w:leftChars="0"/>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Option 1: Server UE is always co-located with target UE.</w:t>
      </w:r>
    </w:p>
    <w:p>
      <w:pPr>
        <w:numPr>
          <w:ilvl w:val="0"/>
          <w:numId w:val="0"/>
        </w:numPr>
        <w:ind w:leftChars="0"/>
        <w:jc w:val="both"/>
        <w:rPr>
          <w:rFonts w:hint="default" w:ascii="Times New Roman" w:hAnsi="Times New Roman" w:cs="Times New Roman"/>
          <w:sz w:val="20"/>
          <w:szCs w:val="20"/>
          <w:vertAlign w:val="baseline"/>
          <w:lang w:val="en-US" w:eastAsia="zh-CN"/>
        </w:rPr>
      </w:pPr>
      <w:r>
        <w:rPr>
          <w:rFonts w:hint="eastAsia" w:ascii="Times New Roman" w:hAnsi="Times New Roman" w:cs="Times New Roman"/>
          <w:sz w:val="20"/>
          <w:szCs w:val="20"/>
          <w:vertAlign w:val="baseline"/>
          <w:lang w:val="en-US" w:eastAsia="zh-CN"/>
        </w:rPr>
        <w:t>Option 2: Server UE is either co-located with target UE or anchor UE.</w:t>
      </w:r>
    </w:p>
    <w:p>
      <w:pPr>
        <w:pStyle w:val="84"/>
        <w:numPr>
          <w:ilvl w:val="0"/>
          <w:numId w:val="0"/>
        </w:numPr>
        <w:ind w:leftChars="0"/>
        <w:jc w:val="both"/>
        <w:rPr>
          <w:rFonts w:hint="eastAsia" w:ascii="Times New Roman" w:hAnsi="Times New Roman" w:cs="Times New Roman"/>
          <w:sz w:val="20"/>
          <w:szCs w:val="20"/>
          <w:vertAlign w:val="baseline"/>
          <w:lang w:val="en-US" w:eastAsia="zh-CN"/>
        </w:rPr>
      </w:pPr>
      <w:r>
        <w:rPr>
          <w:rFonts w:hint="eastAsia" w:cs="Times New Roman"/>
          <w:sz w:val="20"/>
          <w:szCs w:val="20"/>
          <w:vertAlign w:val="baseline"/>
          <w:lang w:val="en-US" w:eastAsia="zh-CN"/>
        </w:rPr>
        <w:t xml:space="preserve">Option 3: </w:t>
      </w:r>
      <w:r>
        <w:rPr>
          <w:rFonts w:hint="eastAsia" w:ascii="Times New Roman" w:hAnsi="Times New Roman" w:cs="Times New Roman"/>
          <w:sz w:val="20"/>
          <w:szCs w:val="20"/>
          <w:vertAlign w:val="baseline"/>
          <w:lang w:val="en-US" w:eastAsia="zh-CN"/>
        </w:rPr>
        <w:t>Sever UE can be a separate UE other than target UE and anchor UE.</w:t>
      </w:r>
    </w:p>
    <w:p>
      <w:pPr>
        <w:pStyle w:val="84"/>
        <w:numPr>
          <w:ilvl w:val="0"/>
          <w:numId w:val="0"/>
        </w:numPr>
        <w:ind w:leftChars="0"/>
        <w:jc w:val="both"/>
        <w:rPr>
          <w:rFonts w:hint="eastAsia" w:ascii="Times New Roman" w:hAnsi="Times New Roman" w:cs="Times New Roman"/>
          <w:sz w:val="20"/>
          <w:szCs w:val="20"/>
          <w:vertAlign w:val="baseline"/>
          <w:lang w:val="en-US" w:eastAsia="zh-CN"/>
        </w:rPr>
      </w:pPr>
    </w:p>
    <w:p>
      <w:pPr>
        <w:jc w:val="both"/>
        <w:rPr>
          <w:rFonts w:hint="eastAsia"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11</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GB"/>
        </w:rPr>
        <w:t>RAN to down-select among the 3 options:</w:t>
      </w:r>
    </w:p>
    <w:p>
      <w:pPr>
        <w:jc w:val="both"/>
        <w:rPr>
          <w:rFonts w:hint="eastAsia" w:ascii="Times New Roman" w:hAnsi="Times New Roman" w:cs="Times New Roman"/>
          <w:b/>
          <w:bCs/>
          <w:sz w:val="20"/>
          <w:szCs w:val="20"/>
          <w:lang w:val="en-GB"/>
        </w:rPr>
      </w:pPr>
      <w:r>
        <w:rPr>
          <w:rFonts w:hint="eastAsia" w:ascii="Times New Roman" w:hAnsi="Times New Roman" w:cs="Times New Roman"/>
          <w:b/>
          <w:bCs/>
          <w:sz w:val="20"/>
          <w:szCs w:val="20"/>
          <w:lang w:val="en-GB"/>
        </w:rPr>
        <w:t>Option 1: Server UE is always co-located with target UE.</w:t>
      </w:r>
    </w:p>
    <w:p>
      <w:pPr>
        <w:jc w:val="both"/>
        <w:rPr>
          <w:rFonts w:hint="eastAsia" w:ascii="Times New Roman" w:hAnsi="Times New Roman" w:cs="Times New Roman"/>
          <w:b/>
          <w:bCs/>
          <w:sz w:val="20"/>
          <w:szCs w:val="20"/>
          <w:lang w:val="en-GB"/>
        </w:rPr>
      </w:pPr>
      <w:r>
        <w:rPr>
          <w:rFonts w:hint="eastAsia" w:ascii="Times New Roman" w:hAnsi="Times New Roman" w:cs="Times New Roman"/>
          <w:b/>
          <w:bCs/>
          <w:sz w:val="20"/>
          <w:szCs w:val="20"/>
          <w:lang w:val="en-GB"/>
        </w:rPr>
        <w:t>Option 2: Server UE is either co-located with target UE or anchor UE.</w:t>
      </w:r>
    </w:p>
    <w:p>
      <w:pPr>
        <w:jc w:val="both"/>
        <w:rPr>
          <w:rFonts w:hint="default" w:ascii="Times New Roman" w:hAnsi="Times New Roman" w:cs="Times New Roman"/>
          <w:b/>
          <w:bCs/>
          <w:sz w:val="20"/>
          <w:szCs w:val="20"/>
          <w:lang w:val="en-US"/>
        </w:rPr>
      </w:pPr>
      <w:r>
        <w:rPr>
          <w:rFonts w:hint="eastAsia" w:ascii="Times New Roman" w:hAnsi="Times New Roman" w:cs="Times New Roman"/>
          <w:b/>
          <w:bCs/>
          <w:sz w:val="20"/>
          <w:szCs w:val="20"/>
          <w:lang w:val="en-GB"/>
        </w:rPr>
        <w:t>Option 3: Sever UE can be a separate UE other than target UE and anchor UE</w:t>
      </w:r>
      <w:r>
        <w:rPr>
          <w:rFonts w:hint="eastAsia" w:ascii="Times New Roman" w:hAnsi="Times New Roman" w:cs="Times New Roman"/>
          <w:b/>
          <w:bCs/>
          <w:sz w:val="20"/>
          <w:szCs w:val="20"/>
          <w:lang w:val="en-US" w:eastAsia="zh-CN"/>
        </w:rPr>
        <w:t>.</w:t>
      </w:r>
    </w:p>
    <w:p>
      <w:pPr>
        <w:pStyle w:val="84"/>
        <w:numPr>
          <w:ilvl w:val="0"/>
          <w:numId w:val="0"/>
        </w:numPr>
        <w:ind w:leftChars="0"/>
        <w:jc w:val="both"/>
        <w:rPr>
          <w:rFonts w:hint="default" w:ascii="Times New Roman" w:hAnsi="Times New Roman" w:cs="Times New Roman"/>
          <w:sz w:val="20"/>
          <w:szCs w:val="20"/>
          <w:vertAlign w:val="baseline"/>
          <w:lang w:val="en-US" w:eastAsia="zh-CN"/>
        </w:rPr>
      </w:pPr>
    </w:p>
    <w:p>
      <w:pPr>
        <w:numPr>
          <w:ilvl w:val="0"/>
          <w:numId w:val="16"/>
        </w:numPr>
        <w:ind w:left="0" w:leftChars="0" w:firstLine="0" w:firstLineChars="0"/>
        <w:jc w:val="both"/>
        <w:rPr>
          <w:rFonts w:ascii="Times New Roman" w:hAnsi="Times New Roman" w:cs="Times New Roman"/>
          <w:sz w:val="20"/>
          <w:szCs w:val="20"/>
        </w:rPr>
      </w:pPr>
      <w:r>
        <w:rPr>
          <w:rFonts w:hint="eastAsia" w:ascii="Times New Roman" w:hAnsi="Times New Roman" w:cs="Times New Roman"/>
          <w:sz w:val="20"/>
          <w:szCs w:val="20"/>
          <w:u w:val="single"/>
          <w:lang w:val="en-US" w:eastAsia="zh-CN"/>
        </w:rPr>
        <w:t>Meta data in discovery message</w:t>
      </w:r>
      <w:r>
        <w:rPr>
          <w:rFonts w:ascii="Times New Roman" w:hAnsi="Times New Roman" w:cs="Times New Roman"/>
          <w:sz w:val="20"/>
          <w:szCs w:val="20"/>
          <w:u w:val="single"/>
        </w:rPr>
        <w:t>:</w:t>
      </w:r>
      <w:r>
        <w:rPr>
          <w:rFonts w:ascii="Times New Roman" w:hAnsi="Times New Roman" w:cs="Times New Roman"/>
          <w:sz w:val="20"/>
          <w:szCs w:val="20"/>
        </w:rPr>
        <w:t xml:space="preserve"> </w:t>
      </w:r>
    </w:p>
    <w:p>
      <w:pPr>
        <w:pStyle w:val="84"/>
        <w:ind w:left="0" w:leftChars="0" w:firstLine="0" w:firstLineChars="0"/>
        <w:jc w:val="both"/>
        <w:rPr>
          <w:rFonts w:hint="default"/>
          <w:b w:val="0"/>
          <w:bCs w:val="0"/>
          <w:lang w:val="en-US" w:eastAsia="zh-CN"/>
        </w:rPr>
      </w:pPr>
      <w:r>
        <w:rPr>
          <w:rFonts w:hint="eastAsia"/>
          <w:b w:val="0"/>
          <w:bCs w:val="0"/>
          <w:lang w:val="en-US" w:eastAsia="zh-CN"/>
        </w:rPr>
        <w:t>RAN2 has discussed this for many meetings, and the only agreement is still to include the UE roles suggested by SA2, any other paramters are FFS:</w:t>
      </w:r>
    </w:p>
    <w:p>
      <w:pPr>
        <w:pStyle w:val="100"/>
        <w:pBdr>
          <w:top w:val="single" w:color="auto" w:sz="4" w:space="1"/>
          <w:left w:val="single" w:color="auto" w:sz="4" w:space="4"/>
          <w:bottom w:val="single" w:color="auto" w:sz="4" w:space="1"/>
          <w:right w:val="single" w:color="auto" w:sz="4" w:space="4"/>
        </w:pBdr>
      </w:pPr>
      <w:r>
        <w:t>Agreement:</w:t>
      </w:r>
    </w:p>
    <w:p>
      <w:pPr>
        <w:pStyle w:val="100"/>
        <w:pBdr>
          <w:top w:val="single" w:color="auto" w:sz="4" w:space="1"/>
          <w:left w:val="single" w:color="auto" w:sz="4" w:space="4"/>
          <w:bottom w:val="single" w:color="auto" w:sz="4" w:space="1"/>
          <w:right w:val="single" w:color="auto" w:sz="4" w:space="4"/>
        </w:pBdr>
      </w:pPr>
      <w:r>
        <w:t>FFS which (if any) additional parameters can be included (as optional or mandatory) in the metadata in the discovery message for anchor and server UE selection; it should be based on technical requirements for the fields and how they will be used.</w:t>
      </w:r>
    </w:p>
    <w:p>
      <w:pPr>
        <w:pStyle w:val="84"/>
        <w:ind w:left="0" w:leftChars="0" w:firstLine="0" w:firstLineChars="0"/>
        <w:jc w:val="both"/>
        <w:rPr>
          <w:rFonts w:hint="eastAsia"/>
          <w:b w:val="0"/>
          <w:bCs w:val="0"/>
          <w:lang w:val="en-US" w:eastAsia="zh-CN"/>
        </w:rPr>
      </w:pPr>
      <w:r>
        <w:rPr>
          <w:rFonts w:hint="eastAsia"/>
          <w:b w:val="0"/>
          <w:bCs w:val="0"/>
          <w:lang w:val="en-US" w:eastAsia="zh-CN"/>
        </w:rPr>
        <w:t>It is suggested to downscope this.</w:t>
      </w:r>
    </w:p>
    <w:p>
      <w:pPr>
        <w:jc w:val="both"/>
        <w:rPr>
          <w:rFonts w:hint="eastAsia" w:ascii="Times New Roman" w:hAnsi="Times New Roman" w:cs="Times New Roman"/>
          <w:b/>
          <w:bCs/>
          <w:sz w:val="20"/>
          <w:szCs w:val="20"/>
          <w:lang w:val="en-US" w:eastAsia="zh-CN"/>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12</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Any other parameters except UE role in the meta data field of discovery message is not considered in Rel-18.</w:t>
      </w:r>
    </w:p>
    <w:p>
      <w:pPr>
        <w:jc w:val="both"/>
        <w:rPr>
          <w:rFonts w:hint="eastAsia" w:ascii="Times New Roman" w:hAnsi="Times New Roman" w:cs="Times New Roman"/>
          <w:b/>
          <w:bCs/>
          <w:sz w:val="20"/>
          <w:szCs w:val="20"/>
          <w:lang w:val="en-US" w:eastAsia="zh-CN"/>
        </w:rPr>
      </w:pPr>
    </w:p>
    <w:p>
      <w:pPr>
        <w:jc w:val="both"/>
        <w:rPr>
          <w:rFonts w:hint="eastAsia"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How to handle the down-scoped areas in future:</w:t>
      </w:r>
    </w:p>
    <w:p>
      <w:pPr>
        <w:jc w:val="both"/>
        <w:rPr>
          <w:rFonts w:hint="default"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Most of the down-scoped areas are due to time limit in rel-18. Thus, it should be possible to continue the work in Rel-19. Which areas can be included in Rel-19 can be discussed in Rel-19 scope discussion, and are RAN2 led.</w:t>
      </w:r>
    </w:p>
    <w:p>
      <w:pPr>
        <w:jc w:val="both"/>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13</w:t>
      </w:r>
      <w:r>
        <w:rPr>
          <w:rFonts w:ascii="Times New Roman" w:hAnsi="Times New Roman" w:cs="Times New Roman"/>
          <w:b/>
          <w:bCs/>
          <w:sz w:val="20"/>
          <w:szCs w:val="20"/>
          <w:lang w:val="en-GB"/>
        </w:rPr>
        <w:t xml:space="preserve">: The down-scoped </w:t>
      </w:r>
      <w:r>
        <w:rPr>
          <w:rFonts w:hint="eastAsia" w:ascii="Times New Roman" w:hAnsi="Times New Roman" w:cs="Times New Roman"/>
          <w:b/>
          <w:bCs/>
          <w:sz w:val="20"/>
          <w:szCs w:val="20"/>
          <w:lang w:val="en-US" w:eastAsia="zh-CN"/>
        </w:rPr>
        <w:t>areas</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can still</w:t>
      </w:r>
      <w:r>
        <w:rPr>
          <w:rFonts w:ascii="Times New Roman" w:hAnsi="Times New Roman" w:cs="Times New Roman"/>
          <w:b/>
          <w:bCs/>
          <w:sz w:val="20"/>
          <w:szCs w:val="20"/>
          <w:lang w:val="en-GB"/>
        </w:rPr>
        <w:t xml:space="preserve"> be considered </w:t>
      </w:r>
      <w:r>
        <w:rPr>
          <w:rFonts w:hint="eastAsia" w:ascii="Times New Roman" w:hAnsi="Times New Roman" w:cs="Times New Roman"/>
          <w:b/>
          <w:bCs/>
          <w:sz w:val="20"/>
          <w:szCs w:val="20"/>
          <w:lang w:val="en-US" w:eastAsia="zh-CN"/>
        </w:rPr>
        <w:t xml:space="preserve">in </w:t>
      </w:r>
      <w:r>
        <w:rPr>
          <w:rFonts w:ascii="Times New Roman" w:hAnsi="Times New Roman" w:cs="Times New Roman"/>
          <w:b/>
          <w:bCs/>
          <w:sz w:val="20"/>
          <w:szCs w:val="20"/>
          <w:lang w:val="en-GB"/>
        </w:rPr>
        <w:t>Rel-19 as RAN2-led objectives.</w:t>
      </w:r>
    </w:p>
    <w:p>
      <w:pPr>
        <w:jc w:val="both"/>
        <w:rPr>
          <w:rFonts w:ascii="Times New Roman" w:hAnsi="Times New Roman" w:cs="Times New Roman"/>
          <w:sz w:val="20"/>
          <w:szCs w:val="20"/>
          <w:lang w:val="en-GB"/>
        </w:rPr>
      </w:pPr>
    </w:p>
    <w:p>
      <w:pPr>
        <w:pStyle w:val="2"/>
        <w:numPr>
          <w:ilvl w:val="0"/>
          <w:numId w:val="14"/>
        </w:numPr>
        <w:rPr>
          <w:rFonts w:ascii="Times New Roman" w:hAnsi="Times New Roman"/>
        </w:rPr>
      </w:pPr>
      <w:r>
        <w:rPr>
          <w:rFonts w:ascii="Times New Roman" w:hAnsi="Times New Roman"/>
        </w:rPr>
        <w:t>Conclusion</w:t>
      </w:r>
    </w:p>
    <w:p>
      <w:pPr>
        <w:jc w:val="both"/>
        <w:rPr>
          <w:rFonts w:ascii="Times New Roman" w:hAnsi="Times New Roman" w:cs="Times New Roman"/>
          <w:sz w:val="20"/>
          <w:szCs w:val="20"/>
        </w:rPr>
      </w:pPr>
      <w:r>
        <w:rPr>
          <w:rFonts w:ascii="Times New Roman" w:hAnsi="Times New Roman" w:cs="Times New Roman"/>
          <w:sz w:val="20"/>
          <w:szCs w:val="20"/>
        </w:rPr>
        <w:t>Based on the discussion</w:t>
      </w:r>
      <w:r>
        <w:rPr>
          <w:rFonts w:hint="eastAsia" w:ascii="Times New Roman" w:hAnsi="Times New Roman" w:cs="Times New Roman"/>
          <w:sz w:val="20"/>
          <w:szCs w:val="20"/>
          <w:lang w:val="en-US" w:eastAsia="zh-CN"/>
        </w:rPr>
        <w:t xml:space="preserve"> above</w:t>
      </w:r>
      <w:r>
        <w:rPr>
          <w:rFonts w:ascii="Times New Roman" w:hAnsi="Times New Roman" w:cs="Times New Roman"/>
          <w:sz w:val="20"/>
          <w:szCs w:val="20"/>
        </w:rPr>
        <w:t>, we have</w:t>
      </w:r>
      <w:r>
        <w:rPr>
          <w:rFonts w:hint="eastAsia" w:ascii="Times New Roman" w:hAnsi="Times New Roman" w:cs="Times New Roman"/>
          <w:sz w:val="20"/>
          <w:szCs w:val="20"/>
          <w:lang w:val="en-US" w:eastAsia="zh-CN"/>
        </w:rPr>
        <w:t xml:space="preserve"> the</w:t>
      </w:r>
      <w:r>
        <w:rPr>
          <w:rFonts w:ascii="Times New Roman" w:hAnsi="Times New Roman" w:cs="Times New Roman"/>
          <w:sz w:val="20"/>
          <w:szCs w:val="20"/>
        </w:rPr>
        <w:t xml:space="preserve"> following proposals:</w:t>
      </w:r>
    </w:p>
    <w:p>
      <w:pPr>
        <w:jc w:val="both"/>
        <w:rPr>
          <w:rFonts w:hint="default" w:ascii="Times New Roman" w:hAnsi="Times New Roman" w:cs="Times New Roman"/>
          <w:b/>
          <w:bCs/>
          <w:sz w:val="20"/>
          <w:szCs w:val="20"/>
          <w:lang w:val="en-US"/>
        </w:rPr>
      </w:pPr>
      <w:bookmarkStart w:id="2" w:name="_Ref434066290"/>
      <w:r>
        <w:rPr>
          <w:rFonts w:ascii="Times New Roman" w:hAnsi="Times New Roman" w:cs="Times New Roman"/>
          <w:b/>
          <w:bCs/>
          <w:sz w:val="20"/>
          <w:szCs w:val="20"/>
          <w:lang w:val="en-GB"/>
        </w:rPr>
        <w:t xml:space="preserve">Proposal 1: </w:t>
      </w:r>
      <w:r>
        <w:rPr>
          <w:rFonts w:hint="eastAsia" w:ascii="Times New Roman" w:hAnsi="Times New Roman" w:cs="Times New Roman"/>
          <w:b/>
          <w:bCs/>
          <w:sz w:val="20"/>
          <w:szCs w:val="20"/>
          <w:lang w:val="en-US" w:eastAsia="zh-CN"/>
        </w:rPr>
        <w:t>Multiple target UE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2</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Groupcast/Broadcast with session-based operation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3</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Groupcast with sessionless operation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4</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Broadcast with sessionless operation is  still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5</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Forwarding functionality in SLPP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6</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Partial coverage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7</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LMF involvement is not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8</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SL-PRS resource coordination in SLPP is not considered in Rel-18.</w:t>
      </w:r>
    </w:p>
    <w:p>
      <w:pPr>
        <w:jc w:val="both"/>
        <w:rPr>
          <w:rFonts w:hint="default" w:ascii="Times New Roman" w:hAnsi="Times New Roman" w:cs="Times New Roman"/>
          <w:sz w:val="20"/>
          <w:szCs w:val="20"/>
          <w:vertAlign w:val="baseline"/>
          <w:lang w:val="en-US" w:eastAsia="zh-CN"/>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9</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All the positioning methods (RTT/AOA/TDOA/RTOA) supported by RAN1 is still considered in Rel-18.</w:t>
      </w:r>
    </w:p>
    <w:p>
      <w:pPr>
        <w:jc w:val="both"/>
        <w:rPr>
          <w:rFonts w:hint="default" w:ascii="Times New Roman" w:hAnsi="Times New Roman" w:cs="Times New Roman"/>
          <w:b/>
          <w:bCs/>
          <w:sz w:val="20"/>
          <w:szCs w:val="20"/>
          <w:lang w:val="en-US"/>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10</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Mobility related issues is not considered in Rel-18.</w:t>
      </w:r>
    </w:p>
    <w:p>
      <w:pPr>
        <w:jc w:val="both"/>
        <w:rPr>
          <w:rFonts w:hint="eastAsia" w:ascii="Times New Roman" w:hAnsi="Times New Roman" w:cs="Times New Roman"/>
          <w:b/>
          <w:bCs/>
          <w:sz w:val="20"/>
          <w:szCs w:val="20"/>
          <w:lang w:val="en-GB"/>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11</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GB"/>
        </w:rPr>
        <w:t>RAN to down-select among the 3 options:</w:t>
      </w:r>
    </w:p>
    <w:p>
      <w:pPr>
        <w:jc w:val="both"/>
        <w:rPr>
          <w:rFonts w:hint="eastAsia" w:ascii="Times New Roman" w:hAnsi="Times New Roman" w:cs="Times New Roman"/>
          <w:b/>
          <w:bCs/>
          <w:sz w:val="20"/>
          <w:szCs w:val="20"/>
          <w:lang w:val="en-GB"/>
        </w:rPr>
      </w:pPr>
      <w:r>
        <w:rPr>
          <w:rFonts w:hint="eastAsia" w:ascii="Times New Roman" w:hAnsi="Times New Roman" w:cs="Times New Roman"/>
          <w:b/>
          <w:bCs/>
          <w:sz w:val="20"/>
          <w:szCs w:val="20"/>
          <w:lang w:val="en-GB"/>
        </w:rPr>
        <w:t>Option 1: Server UE is always co-located with target UE.</w:t>
      </w:r>
    </w:p>
    <w:p>
      <w:pPr>
        <w:jc w:val="both"/>
        <w:rPr>
          <w:rFonts w:hint="eastAsia" w:ascii="Times New Roman" w:hAnsi="Times New Roman" w:cs="Times New Roman"/>
          <w:b/>
          <w:bCs/>
          <w:sz w:val="20"/>
          <w:szCs w:val="20"/>
          <w:lang w:val="en-GB"/>
        </w:rPr>
      </w:pPr>
      <w:r>
        <w:rPr>
          <w:rFonts w:hint="eastAsia" w:ascii="Times New Roman" w:hAnsi="Times New Roman" w:cs="Times New Roman"/>
          <w:b/>
          <w:bCs/>
          <w:sz w:val="20"/>
          <w:szCs w:val="20"/>
          <w:lang w:val="en-GB"/>
        </w:rPr>
        <w:t>Option 2: Server UE is either co-located with target UE or anchor UE.</w:t>
      </w:r>
    </w:p>
    <w:p>
      <w:pPr>
        <w:jc w:val="both"/>
        <w:rPr>
          <w:rFonts w:hint="default" w:ascii="Times New Roman" w:hAnsi="Times New Roman" w:cs="Times New Roman"/>
          <w:b/>
          <w:bCs/>
          <w:sz w:val="20"/>
          <w:szCs w:val="20"/>
          <w:lang w:val="en-US"/>
        </w:rPr>
      </w:pPr>
      <w:r>
        <w:rPr>
          <w:rFonts w:hint="eastAsia" w:ascii="Times New Roman" w:hAnsi="Times New Roman" w:cs="Times New Roman"/>
          <w:b/>
          <w:bCs/>
          <w:sz w:val="20"/>
          <w:szCs w:val="20"/>
          <w:lang w:val="en-GB"/>
        </w:rPr>
        <w:t>Option 3: Sever UE can be a separate UE other than target UE and anchor UE</w:t>
      </w:r>
      <w:r>
        <w:rPr>
          <w:rFonts w:hint="eastAsia" w:ascii="Times New Roman" w:hAnsi="Times New Roman" w:cs="Times New Roman"/>
          <w:b/>
          <w:bCs/>
          <w:sz w:val="20"/>
          <w:szCs w:val="20"/>
          <w:lang w:val="en-US" w:eastAsia="zh-CN"/>
        </w:rPr>
        <w:t>.</w:t>
      </w:r>
    </w:p>
    <w:p>
      <w:pPr>
        <w:jc w:val="both"/>
        <w:rPr>
          <w:rFonts w:hint="eastAsia" w:ascii="Times New Roman" w:hAnsi="Times New Roman" w:cs="Times New Roman"/>
          <w:b/>
          <w:bCs/>
          <w:sz w:val="20"/>
          <w:szCs w:val="20"/>
          <w:lang w:val="en-US" w:eastAsia="zh-CN"/>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12</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Any other parameters except UE role in the meta data field of discovery message is not considered in Rel-18.</w:t>
      </w:r>
    </w:p>
    <w:p>
      <w:pPr>
        <w:jc w:val="both"/>
        <w:rPr>
          <w:b/>
          <w:bCs/>
          <w:lang w:val="en-GB"/>
        </w:rPr>
      </w:pPr>
      <w:r>
        <w:rPr>
          <w:rFonts w:ascii="Times New Roman" w:hAnsi="Times New Roman" w:cs="Times New Roman"/>
          <w:b/>
          <w:bCs/>
          <w:sz w:val="20"/>
          <w:szCs w:val="20"/>
          <w:lang w:val="en-GB"/>
        </w:rPr>
        <w:t xml:space="preserve">Proposal </w:t>
      </w:r>
      <w:r>
        <w:rPr>
          <w:rFonts w:hint="eastAsia" w:ascii="Times New Roman" w:hAnsi="Times New Roman" w:cs="Times New Roman"/>
          <w:b/>
          <w:bCs/>
          <w:sz w:val="20"/>
          <w:szCs w:val="20"/>
          <w:lang w:val="en-US" w:eastAsia="zh-CN"/>
        </w:rPr>
        <w:t>13</w:t>
      </w:r>
      <w:r>
        <w:rPr>
          <w:rFonts w:ascii="Times New Roman" w:hAnsi="Times New Roman" w:cs="Times New Roman"/>
          <w:b/>
          <w:bCs/>
          <w:sz w:val="20"/>
          <w:szCs w:val="20"/>
          <w:lang w:val="en-GB"/>
        </w:rPr>
        <w:t xml:space="preserve">: The down-scoped </w:t>
      </w:r>
      <w:r>
        <w:rPr>
          <w:rFonts w:hint="eastAsia" w:ascii="Times New Roman" w:hAnsi="Times New Roman" w:cs="Times New Roman"/>
          <w:b/>
          <w:bCs/>
          <w:sz w:val="20"/>
          <w:szCs w:val="20"/>
          <w:lang w:val="en-US" w:eastAsia="zh-CN"/>
        </w:rPr>
        <w:t>areas</w:t>
      </w:r>
      <w:r>
        <w:rPr>
          <w:rFonts w:ascii="Times New Roman" w:hAnsi="Times New Roman" w:cs="Times New Roman"/>
          <w:b/>
          <w:bCs/>
          <w:sz w:val="20"/>
          <w:szCs w:val="20"/>
          <w:lang w:val="en-GB"/>
        </w:rPr>
        <w:t xml:space="preserve"> </w:t>
      </w:r>
      <w:r>
        <w:rPr>
          <w:rFonts w:hint="eastAsia" w:ascii="Times New Roman" w:hAnsi="Times New Roman" w:cs="Times New Roman"/>
          <w:b/>
          <w:bCs/>
          <w:sz w:val="20"/>
          <w:szCs w:val="20"/>
          <w:lang w:val="en-US" w:eastAsia="zh-CN"/>
        </w:rPr>
        <w:t>can still</w:t>
      </w:r>
      <w:r>
        <w:rPr>
          <w:rFonts w:ascii="Times New Roman" w:hAnsi="Times New Roman" w:cs="Times New Roman"/>
          <w:b/>
          <w:bCs/>
          <w:sz w:val="20"/>
          <w:szCs w:val="20"/>
          <w:lang w:val="en-GB"/>
        </w:rPr>
        <w:t xml:space="preserve"> be considered </w:t>
      </w:r>
      <w:r>
        <w:rPr>
          <w:rFonts w:hint="eastAsia" w:ascii="Times New Roman" w:hAnsi="Times New Roman" w:cs="Times New Roman"/>
          <w:b/>
          <w:bCs/>
          <w:sz w:val="20"/>
          <w:szCs w:val="20"/>
          <w:lang w:val="en-US" w:eastAsia="zh-CN"/>
        </w:rPr>
        <w:t xml:space="preserve">in </w:t>
      </w:r>
      <w:r>
        <w:rPr>
          <w:rFonts w:ascii="Times New Roman" w:hAnsi="Times New Roman" w:cs="Times New Roman"/>
          <w:b/>
          <w:bCs/>
          <w:sz w:val="20"/>
          <w:szCs w:val="20"/>
          <w:lang w:val="en-GB"/>
        </w:rPr>
        <w:t>Rel-19 as RAN2-led objectives.</w:t>
      </w:r>
    </w:p>
    <w:p>
      <w:pPr>
        <w:pStyle w:val="2"/>
        <w:numPr>
          <w:ilvl w:val="0"/>
          <w:numId w:val="14"/>
        </w:numPr>
        <w:rPr>
          <w:rFonts w:ascii="Times New Roman" w:hAnsi="Times New Roman"/>
        </w:rPr>
      </w:pPr>
      <w:r>
        <w:rPr>
          <w:rFonts w:ascii="Times New Roman" w:hAnsi="Times New Roman"/>
        </w:rPr>
        <w:t>Reference</w:t>
      </w:r>
      <w:bookmarkEnd w:id="2"/>
    </w:p>
    <w:bookmarkEnd w:id="1"/>
    <w:p>
      <w:pPr>
        <w:pStyle w:val="72"/>
        <w:spacing w:after="60"/>
        <w:jc w:val="both"/>
        <w:rPr>
          <w:rFonts w:ascii="Times New Roman" w:hAnsi="Times New Roman" w:cs="Times New Roman"/>
          <w:sz w:val="20"/>
        </w:rPr>
      </w:pPr>
      <w:r>
        <w:rPr>
          <w:rFonts w:ascii="Times New Roman" w:hAnsi="Times New Roman" w:cs="Times New Roman"/>
          <w:sz w:val="20"/>
        </w:rPr>
        <w:t xml:space="preserve">[1] </w:t>
      </w:r>
      <w:r>
        <w:rPr>
          <w:rFonts w:hint="eastAsia" w:ascii="Times New Roman" w:hAnsi="Times New Roman" w:cs="Times New Roman"/>
          <w:sz w:val="20"/>
        </w:rPr>
        <w:t>S2-2310025</w:t>
      </w:r>
      <w:r>
        <w:rPr>
          <w:rFonts w:hint="eastAsia" w:ascii="Times New Roman" w:hAnsi="Times New Roman" w:eastAsia="宋体" w:cs="Times New Roman"/>
          <w:sz w:val="20"/>
          <w:lang w:val="en-US" w:eastAsia="zh-CN"/>
        </w:rPr>
        <w:t xml:space="preserve"> Reply LS on Reply LS on security aspects for Ranging/Sidelink Positioning</w:t>
      </w:r>
      <w:r>
        <w:rPr>
          <w:rFonts w:ascii="Times New Roman" w:hAnsi="Times New Roman" w:cs="Times New Roman"/>
          <w:sz w:val="20"/>
        </w:rPr>
        <w:t>.</w:t>
      </w:r>
    </w:p>
    <w:p>
      <w:pPr>
        <w:rPr>
          <w:lang w:val="en-GB" w:eastAsia="en-GB"/>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modern"/>
    <w:pitch w:val="default"/>
    <w:sig w:usb0="E00002FF" w:usb1="6AC7FDFB" w:usb2="08000012" w:usb3="00000000" w:csb0="4002009F" w:csb1="DFD70000"/>
  </w:font>
  <w:font w:name="Consolas">
    <w:panose1 w:val="020B0609020204030204"/>
    <w:charset w:val="00"/>
    <w:family w:val="modern"/>
    <w:pitch w:val="default"/>
    <w:sig w:usb0="E00006FF" w:usb1="0000FCFF" w:usb2="00000001" w:usb3="00000000" w:csb0="6000019F" w:csb1="DFD70000"/>
  </w:font>
  <w:font w:name="MS Mincho">
    <w:altName w:val="Yu Gothic UI"/>
    <w:panose1 w:val="02020609040205080304"/>
    <w:charset w:val="80"/>
    <w:family w:val="modern"/>
    <w:pitch w:val="default"/>
    <w:sig w:usb0="00000000" w:usb1="00000000" w:usb2="08000012" w:usb3="00000000" w:csb0="0002009F" w:csb1="00000000"/>
  </w:font>
  <w:font w:name="ZapfDingbats">
    <w:altName w:val="Segoe Print"/>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825A40"/>
    <w:multiLevelType w:val="singleLevel"/>
    <w:tmpl w:val="F5825A40"/>
    <w:lvl w:ilvl="0" w:tentative="0">
      <w:start w:val="1"/>
      <w:numFmt w:val="decimal"/>
      <w:suff w:val="space"/>
      <w:lvlText w:val="%1."/>
      <w:lvlJc w:val="left"/>
    </w:lvl>
  </w:abstractNum>
  <w:abstractNum w:abstractNumId="1">
    <w:nsid w:val="19EFBD25"/>
    <w:multiLevelType w:val="singleLevel"/>
    <w:tmpl w:val="19EFBD25"/>
    <w:lvl w:ilvl="0" w:tentative="0">
      <w:start w:val="1"/>
      <w:numFmt w:val="decimal"/>
      <w:suff w:val="space"/>
      <w:lvlText w:val="%1."/>
      <w:lvlJc w:val="left"/>
    </w:lvl>
  </w:abstractNum>
  <w:abstractNum w:abstractNumId="2">
    <w:nsid w:val="22D21819"/>
    <w:multiLevelType w:val="multilevel"/>
    <w:tmpl w:val="22D21819"/>
    <w:lvl w:ilvl="0" w:tentative="0">
      <w:start w:val="1"/>
      <w:numFmt w:val="bullet"/>
      <w:pStyle w:val="17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207"/>
      <w:lvlText w:val=""/>
      <w:lvlJc w:val="left"/>
      <w:pPr>
        <w:tabs>
          <w:tab w:val="left" w:pos="360"/>
        </w:tabs>
        <w:ind w:left="340" w:hanging="340"/>
      </w:pPr>
      <w:rPr>
        <w:rFonts w:hint="default" w:ascii="Symbol" w:hAnsi="Symbol" w:eastAsia="Times New Roman"/>
        <w:color w:val="auto"/>
      </w:rPr>
    </w:lvl>
  </w:abstractNum>
  <w:abstractNum w:abstractNumId="4">
    <w:nsid w:val="35647301"/>
    <w:multiLevelType w:val="multilevel"/>
    <w:tmpl w:val="35647301"/>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rPr>
        <w:lang w:val="en-US"/>
      </w:rPr>
    </w:lvl>
    <w:lvl w:ilvl="3" w:tentative="0">
      <w:start w:val="1"/>
      <w:numFmt w:val="decimal"/>
      <w:lvlText w:val="%1.%2.%3.%4"/>
      <w:lvlJc w:val="left"/>
      <w:pPr>
        <w:ind w:left="864" w:hanging="864"/>
      </w:p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5">
    <w:nsid w:val="4355470F"/>
    <w:multiLevelType w:val="multilevel"/>
    <w:tmpl w:val="4355470F"/>
    <w:lvl w:ilvl="0" w:tentative="0">
      <w:start w:val="1"/>
      <w:numFmt w:val="decimal"/>
      <w:pStyle w:val="89"/>
      <w:lvlText w:val="Observation %1:"/>
      <w:lvlJc w:val="left"/>
      <w:pPr>
        <w:ind w:left="720" w:hanging="360"/>
      </w:pPr>
      <w:rPr>
        <w:rFonts w:hint="default" w:ascii="Calibri" w:hAnsi="Calibri"/>
        <w:b/>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49A3391E"/>
    <w:multiLevelType w:val="multilevel"/>
    <w:tmpl w:val="49A3391E"/>
    <w:lvl w:ilvl="0" w:tentative="0">
      <w:start w:val="1"/>
      <w:numFmt w:val="decimal"/>
      <w:pStyle w:val="79"/>
      <w:lvlText w:val="Observation %1."/>
      <w:lvlJc w:val="left"/>
      <w:pPr>
        <w:ind w:left="720" w:hanging="360"/>
      </w:pPr>
      <w:rPr>
        <w:rFonts w:hint="default"/>
        <w:b/>
        <w:i w:val="0"/>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101505E"/>
    <w:multiLevelType w:val="multilevel"/>
    <w:tmpl w:val="5101505E"/>
    <w:lvl w:ilvl="0" w:tentative="0">
      <w:start w:val="1"/>
      <w:numFmt w:val="decimal"/>
      <w:pStyle w:val="108"/>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4307611"/>
    <w:multiLevelType w:val="multilevel"/>
    <w:tmpl w:val="54307611"/>
    <w:lvl w:ilvl="0" w:tentative="0">
      <w:start w:val="1"/>
      <w:numFmt w:val="bullet"/>
      <w:pStyle w:val="185"/>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5A715986"/>
    <w:multiLevelType w:val="multilevel"/>
    <w:tmpl w:val="5A715986"/>
    <w:lvl w:ilvl="0" w:tentative="0">
      <w:start w:val="1"/>
      <w:numFmt w:val="decimal"/>
      <w:pStyle w:val="90"/>
      <w:lvlText w:val="Proposal %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11">
    <w:nsid w:val="64AE27F1"/>
    <w:multiLevelType w:val="singleLevel"/>
    <w:tmpl w:val="64AE27F1"/>
    <w:lvl w:ilvl="0" w:tentative="0">
      <w:start w:val="1"/>
      <w:numFmt w:val="bullet"/>
      <w:pStyle w:val="214"/>
      <w:lvlText w:val=""/>
      <w:lvlJc w:val="left"/>
      <w:pPr>
        <w:tabs>
          <w:tab w:val="left" w:pos="992"/>
        </w:tabs>
        <w:ind w:left="992" w:hanging="425"/>
      </w:pPr>
      <w:rPr>
        <w:rFonts w:hint="default" w:ascii="Symbol" w:hAnsi="Symbol" w:eastAsia="Times New Roman"/>
      </w:rPr>
    </w:lvl>
  </w:abstractNum>
  <w:abstractNum w:abstractNumId="12">
    <w:nsid w:val="70146DC0"/>
    <w:multiLevelType w:val="multilevel"/>
    <w:tmpl w:val="70146DC0"/>
    <w:lvl w:ilvl="0" w:tentative="0">
      <w:start w:val="1"/>
      <w:numFmt w:val="bullet"/>
      <w:pStyle w:val="17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581155B"/>
    <w:multiLevelType w:val="multilevel"/>
    <w:tmpl w:val="7581155B"/>
    <w:lvl w:ilvl="0" w:tentative="0">
      <w:start w:val="1"/>
      <w:numFmt w:val="bullet"/>
      <w:pStyle w:val="24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4">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6"/>
  </w:num>
  <w:num w:numId="3">
    <w:abstractNumId w:val="5"/>
  </w:num>
  <w:num w:numId="4">
    <w:abstractNumId w:val="10"/>
  </w:num>
  <w:num w:numId="5">
    <w:abstractNumId w:val="14"/>
  </w:num>
  <w:num w:numId="6">
    <w:abstractNumId w:val="7"/>
  </w:num>
  <w:num w:numId="7">
    <w:abstractNumId w:val="8"/>
  </w:num>
  <w:num w:numId="8">
    <w:abstractNumId w:val="12"/>
  </w:num>
  <w:num w:numId="9">
    <w:abstractNumId w:val="2"/>
  </w:num>
  <w:num w:numId="10">
    <w:abstractNumId w:val="9"/>
  </w:num>
  <w:num w:numId="11">
    <w:abstractNumId w:val="3"/>
  </w:num>
  <w:num w:numId="12">
    <w:abstractNumId w:val="11"/>
  </w:num>
  <w:num w:numId="13">
    <w:abstractNumId w:val="13"/>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hlMGFjMWNjMTQxZGRjZDBmMDU3M2M1MWJiYjlhNzEifQ=="/>
  </w:docVars>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0D7E"/>
    <w:rsid w:val="00031354"/>
    <w:rsid w:val="00032171"/>
    <w:rsid w:val="00032C21"/>
    <w:rsid w:val="00033051"/>
    <w:rsid w:val="00033ADF"/>
    <w:rsid w:val="00033D97"/>
    <w:rsid w:val="00035D41"/>
    <w:rsid w:val="000371FF"/>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491"/>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3D8"/>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32D"/>
    <w:rsid w:val="00097C15"/>
    <w:rsid w:val="00097E8F"/>
    <w:rsid w:val="000A18D5"/>
    <w:rsid w:val="000A23BA"/>
    <w:rsid w:val="000A2558"/>
    <w:rsid w:val="000A29C5"/>
    <w:rsid w:val="000A2DA1"/>
    <w:rsid w:val="000A2EC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4BDE"/>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C7F0C"/>
    <w:rsid w:val="000D026C"/>
    <w:rsid w:val="000D0E89"/>
    <w:rsid w:val="000D30F4"/>
    <w:rsid w:val="000D323A"/>
    <w:rsid w:val="000D3DE2"/>
    <w:rsid w:val="000D4AE5"/>
    <w:rsid w:val="000D5C13"/>
    <w:rsid w:val="000D5C3B"/>
    <w:rsid w:val="000D60A5"/>
    <w:rsid w:val="000D634D"/>
    <w:rsid w:val="000D668F"/>
    <w:rsid w:val="000E0127"/>
    <w:rsid w:val="000E0574"/>
    <w:rsid w:val="000E091B"/>
    <w:rsid w:val="000E1188"/>
    <w:rsid w:val="000E1EEA"/>
    <w:rsid w:val="000E298C"/>
    <w:rsid w:val="000E2B5B"/>
    <w:rsid w:val="000E3449"/>
    <w:rsid w:val="000E3CF3"/>
    <w:rsid w:val="000E40FA"/>
    <w:rsid w:val="000E4BA0"/>
    <w:rsid w:val="000E5178"/>
    <w:rsid w:val="000E5AF2"/>
    <w:rsid w:val="000E6587"/>
    <w:rsid w:val="000E6651"/>
    <w:rsid w:val="000E7528"/>
    <w:rsid w:val="000E7E58"/>
    <w:rsid w:val="000F09AA"/>
    <w:rsid w:val="000F0C44"/>
    <w:rsid w:val="000F121D"/>
    <w:rsid w:val="000F1692"/>
    <w:rsid w:val="000F16B7"/>
    <w:rsid w:val="000F2F10"/>
    <w:rsid w:val="000F33DD"/>
    <w:rsid w:val="000F43ED"/>
    <w:rsid w:val="000F4FB9"/>
    <w:rsid w:val="000F5DF0"/>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A55"/>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0A0"/>
    <w:rsid w:val="0015657D"/>
    <w:rsid w:val="00156AA7"/>
    <w:rsid w:val="001570CB"/>
    <w:rsid w:val="001570D6"/>
    <w:rsid w:val="001607AA"/>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24D"/>
    <w:rsid w:val="00176974"/>
    <w:rsid w:val="001770D1"/>
    <w:rsid w:val="0017741D"/>
    <w:rsid w:val="0017751C"/>
    <w:rsid w:val="00177A66"/>
    <w:rsid w:val="00183EC4"/>
    <w:rsid w:val="00184BAB"/>
    <w:rsid w:val="00184F41"/>
    <w:rsid w:val="00185A36"/>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5BE8"/>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79"/>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CA0"/>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5BFF"/>
    <w:rsid w:val="00256006"/>
    <w:rsid w:val="00256580"/>
    <w:rsid w:val="00256B3A"/>
    <w:rsid w:val="002571BC"/>
    <w:rsid w:val="002574C1"/>
    <w:rsid w:val="00257E38"/>
    <w:rsid w:val="00260AD2"/>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62F"/>
    <w:rsid w:val="00267C57"/>
    <w:rsid w:val="0027023A"/>
    <w:rsid w:val="00270348"/>
    <w:rsid w:val="0027077A"/>
    <w:rsid w:val="00270A54"/>
    <w:rsid w:val="00270BFE"/>
    <w:rsid w:val="00271502"/>
    <w:rsid w:val="002717AC"/>
    <w:rsid w:val="00272599"/>
    <w:rsid w:val="00273B7B"/>
    <w:rsid w:val="00273D3B"/>
    <w:rsid w:val="00273F1E"/>
    <w:rsid w:val="00274EB1"/>
    <w:rsid w:val="00276794"/>
    <w:rsid w:val="00276B3D"/>
    <w:rsid w:val="00276B93"/>
    <w:rsid w:val="00276E42"/>
    <w:rsid w:val="00277335"/>
    <w:rsid w:val="00277546"/>
    <w:rsid w:val="00280384"/>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B7AC2"/>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2C5F"/>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18C9"/>
    <w:rsid w:val="00371AF4"/>
    <w:rsid w:val="00372520"/>
    <w:rsid w:val="0037292D"/>
    <w:rsid w:val="00372A2A"/>
    <w:rsid w:val="00372ECE"/>
    <w:rsid w:val="00374B56"/>
    <w:rsid w:val="0037555C"/>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877"/>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5FA"/>
    <w:rsid w:val="003A3AE2"/>
    <w:rsid w:val="003A3C77"/>
    <w:rsid w:val="003A4196"/>
    <w:rsid w:val="003A529F"/>
    <w:rsid w:val="003A5402"/>
    <w:rsid w:val="003A5E98"/>
    <w:rsid w:val="003A5FCE"/>
    <w:rsid w:val="003A60CA"/>
    <w:rsid w:val="003A6FC7"/>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8F2"/>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BBD"/>
    <w:rsid w:val="00426F59"/>
    <w:rsid w:val="00427EC7"/>
    <w:rsid w:val="00430290"/>
    <w:rsid w:val="00430518"/>
    <w:rsid w:val="004305EB"/>
    <w:rsid w:val="00430C91"/>
    <w:rsid w:val="00431F4F"/>
    <w:rsid w:val="0043234E"/>
    <w:rsid w:val="0043259D"/>
    <w:rsid w:val="0043269E"/>
    <w:rsid w:val="00432D19"/>
    <w:rsid w:val="004331FD"/>
    <w:rsid w:val="0043373B"/>
    <w:rsid w:val="0043406F"/>
    <w:rsid w:val="004347EB"/>
    <w:rsid w:val="00435183"/>
    <w:rsid w:val="00435245"/>
    <w:rsid w:val="004362EA"/>
    <w:rsid w:val="00436788"/>
    <w:rsid w:val="00436B6A"/>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617"/>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563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A36"/>
    <w:rsid w:val="00501CE3"/>
    <w:rsid w:val="005027D1"/>
    <w:rsid w:val="005027F8"/>
    <w:rsid w:val="00502F33"/>
    <w:rsid w:val="005035C6"/>
    <w:rsid w:val="00503708"/>
    <w:rsid w:val="00503D51"/>
    <w:rsid w:val="00504BBE"/>
    <w:rsid w:val="00505248"/>
    <w:rsid w:val="005060C3"/>
    <w:rsid w:val="0050706A"/>
    <w:rsid w:val="005106D1"/>
    <w:rsid w:val="00510C37"/>
    <w:rsid w:val="00511072"/>
    <w:rsid w:val="00513730"/>
    <w:rsid w:val="005137F8"/>
    <w:rsid w:val="005140C4"/>
    <w:rsid w:val="0051493F"/>
    <w:rsid w:val="0051495F"/>
    <w:rsid w:val="005156B5"/>
    <w:rsid w:val="00515B58"/>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1419"/>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56E"/>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C05"/>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41F"/>
    <w:rsid w:val="005A4C7B"/>
    <w:rsid w:val="005A50B2"/>
    <w:rsid w:val="005A6644"/>
    <w:rsid w:val="005A6AA5"/>
    <w:rsid w:val="005A748F"/>
    <w:rsid w:val="005A7771"/>
    <w:rsid w:val="005A783E"/>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86D"/>
    <w:rsid w:val="005D5A9F"/>
    <w:rsid w:val="005D5EE5"/>
    <w:rsid w:val="005D611A"/>
    <w:rsid w:val="005D6B61"/>
    <w:rsid w:val="005D6EA5"/>
    <w:rsid w:val="005D72C3"/>
    <w:rsid w:val="005D7C8D"/>
    <w:rsid w:val="005E04E7"/>
    <w:rsid w:val="005E23C7"/>
    <w:rsid w:val="005E3076"/>
    <w:rsid w:val="005E45F0"/>
    <w:rsid w:val="005E4D0D"/>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3589"/>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0EB9"/>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4825"/>
    <w:rsid w:val="00674E60"/>
    <w:rsid w:val="00675AB3"/>
    <w:rsid w:val="00675BF7"/>
    <w:rsid w:val="00675C30"/>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3CF"/>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5EB3"/>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06E"/>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39"/>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0C3A"/>
    <w:rsid w:val="00731627"/>
    <w:rsid w:val="00731759"/>
    <w:rsid w:val="007319BB"/>
    <w:rsid w:val="00731A6A"/>
    <w:rsid w:val="00731E63"/>
    <w:rsid w:val="007323ED"/>
    <w:rsid w:val="007329EA"/>
    <w:rsid w:val="007332FF"/>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3F95"/>
    <w:rsid w:val="00746A12"/>
    <w:rsid w:val="00747161"/>
    <w:rsid w:val="00747BC3"/>
    <w:rsid w:val="00747CCC"/>
    <w:rsid w:val="007505DD"/>
    <w:rsid w:val="007509C1"/>
    <w:rsid w:val="007510FC"/>
    <w:rsid w:val="0075167C"/>
    <w:rsid w:val="0075170A"/>
    <w:rsid w:val="00751CB8"/>
    <w:rsid w:val="007523DE"/>
    <w:rsid w:val="0075370A"/>
    <w:rsid w:val="00753AD7"/>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1293"/>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265F"/>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31"/>
    <w:rsid w:val="007D3B41"/>
    <w:rsid w:val="007D3B52"/>
    <w:rsid w:val="007D3EAC"/>
    <w:rsid w:val="007D5733"/>
    <w:rsid w:val="007D578D"/>
    <w:rsid w:val="007D6162"/>
    <w:rsid w:val="007D6A74"/>
    <w:rsid w:val="007D6BC7"/>
    <w:rsid w:val="007D71C3"/>
    <w:rsid w:val="007D7236"/>
    <w:rsid w:val="007D7D2B"/>
    <w:rsid w:val="007E0457"/>
    <w:rsid w:val="007E0772"/>
    <w:rsid w:val="007E14EF"/>
    <w:rsid w:val="007E39F4"/>
    <w:rsid w:val="007E3B86"/>
    <w:rsid w:val="007E5529"/>
    <w:rsid w:val="007E645D"/>
    <w:rsid w:val="007E6474"/>
    <w:rsid w:val="007E6C60"/>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636A"/>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27AE0"/>
    <w:rsid w:val="008301F0"/>
    <w:rsid w:val="00830568"/>
    <w:rsid w:val="008306DC"/>
    <w:rsid w:val="00830724"/>
    <w:rsid w:val="00831091"/>
    <w:rsid w:val="00831D62"/>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0E35"/>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0EF0"/>
    <w:rsid w:val="00861478"/>
    <w:rsid w:val="00861ECD"/>
    <w:rsid w:val="0086202A"/>
    <w:rsid w:val="00862A72"/>
    <w:rsid w:val="00862D0B"/>
    <w:rsid w:val="00862F55"/>
    <w:rsid w:val="00863174"/>
    <w:rsid w:val="008637ED"/>
    <w:rsid w:val="00864296"/>
    <w:rsid w:val="00864A88"/>
    <w:rsid w:val="00864A9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90"/>
    <w:rsid w:val="008844A4"/>
    <w:rsid w:val="0088461A"/>
    <w:rsid w:val="008849BC"/>
    <w:rsid w:val="00884D08"/>
    <w:rsid w:val="008850D6"/>
    <w:rsid w:val="008852A3"/>
    <w:rsid w:val="0088550E"/>
    <w:rsid w:val="00885C37"/>
    <w:rsid w:val="0088653C"/>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0585"/>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49B9"/>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46E"/>
    <w:rsid w:val="00935589"/>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085"/>
    <w:rsid w:val="00944A10"/>
    <w:rsid w:val="00945317"/>
    <w:rsid w:val="00945497"/>
    <w:rsid w:val="00945BFF"/>
    <w:rsid w:val="00946E00"/>
    <w:rsid w:val="00947396"/>
    <w:rsid w:val="009475CF"/>
    <w:rsid w:val="00950957"/>
    <w:rsid w:val="00950D33"/>
    <w:rsid w:val="0095183F"/>
    <w:rsid w:val="009519CC"/>
    <w:rsid w:val="00951E25"/>
    <w:rsid w:val="00953429"/>
    <w:rsid w:val="00954B7A"/>
    <w:rsid w:val="00954E79"/>
    <w:rsid w:val="00956B15"/>
    <w:rsid w:val="00956B52"/>
    <w:rsid w:val="00956C36"/>
    <w:rsid w:val="0096011D"/>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2ED"/>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5E02"/>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4850"/>
    <w:rsid w:val="00A25182"/>
    <w:rsid w:val="00A255E1"/>
    <w:rsid w:val="00A25FD5"/>
    <w:rsid w:val="00A26B99"/>
    <w:rsid w:val="00A26CF2"/>
    <w:rsid w:val="00A26D00"/>
    <w:rsid w:val="00A26EDF"/>
    <w:rsid w:val="00A278B7"/>
    <w:rsid w:val="00A279E4"/>
    <w:rsid w:val="00A31965"/>
    <w:rsid w:val="00A32592"/>
    <w:rsid w:val="00A32CE5"/>
    <w:rsid w:val="00A33604"/>
    <w:rsid w:val="00A34CF3"/>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1A2C"/>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4E5"/>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0F"/>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39D"/>
    <w:rsid w:val="00AA47EC"/>
    <w:rsid w:val="00AA47F4"/>
    <w:rsid w:val="00AA588C"/>
    <w:rsid w:val="00AA5BB3"/>
    <w:rsid w:val="00AA5FBE"/>
    <w:rsid w:val="00AA6626"/>
    <w:rsid w:val="00AA66C1"/>
    <w:rsid w:val="00AA712C"/>
    <w:rsid w:val="00AB006C"/>
    <w:rsid w:val="00AB05F9"/>
    <w:rsid w:val="00AB0C77"/>
    <w:rsid w:val="00AB0DED"/>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DA6"/>
    <w:rsid w:val="00AC6EA8"/>
    <w:rsid w:val="00AC74FA"/>
    <w:rsid w:val="00AC7C10"/>
    <w:rsid w:val="00AD0350"/>
    <w:rsid w:val="00AD135F"/>
    <w:rsid w:val="00AD19A4"/>
    <w:rsid w:val="00AD1D63"/>
    <w:rsid w:val="00AD1FF0"/>
    <w:rsid w:val="00AD275D"/>
    <w:rsid w:val="00AD2AA0"/>
    <w:rsid w:val="00AD2D03"/>
    <w:rsid w:val="00AD3962"/>
    <w:rsid w:val="00AD42D3"/>
    <w:rsid w:val="00AD4954"/>
    <w:rsid w:val="00AD4AA3"/>
    <w:rsid w:val="00AD4C1A"/>
    <w:rsid w:val="00AD576B"/>
    <w:rsid w:val="00AD6057"/>
    <w:rsid w:val="00AD6126"/>
    <w:rsid w:val="00AD6340"/>
    <w:rsid w:val="00AD686C"/>
    <w:rsid w:val="00AD6B5D"/>
    <w:rsid w:val="00AD785F"/>
    <w:rsid w:val="00AE0B98"/>
    <w:rsid w:val="00AE1203"/>
    <w:rsid w:val="00AE1308"/>
    <w:rsid w:val="00AE13BB"/>
    <w:rsid w:val="00AE1443"/>
    <w:rsid w:val="00AE1E3F"/>
    <w:rsid w:val="00AE2C3D"/>
    <w:rsid w:val="00AE3213"/>
    <w:rsid w:val="00AE32A1"/>
    <w:rsid w:val="00AE35FA"/>
    <w:rsid w:val="00AE3EC9"/>
    <w:rsid w:val="00AE3FE4"/>
    <w:rsid w:val="00AE40AA"/>
    <w:rsid w:val="00AE41D3"/>
    <w:rsid w:val="00AE6170"/>
    <w:rsid w:val="00AE7036"/>
    <w:rsid w:val="00AE709C"/>
    <w:rsid w:val="00AE70A8"/>
    <w:rsid w:val="00AE727B"/>
    <w:rsid w:val="00AE7727"/>
    <w:rsid w:val="00AF0264"/>
    <w:rsid w:val="00AF0296"/>
    <w:rsid w:val="00AF04E7"/>
    <w:rsid w:val="00AF0BCD"/>
    <w:rsid w:val="00AF0D91"/>
    <w:rsid w:val="00AF161D"/>
    <w:rsid w:val="00AF25E4"/>
    <w:rsid w:val="00AF2717"/>
    <w:rsid w:val="00AF2B95"/>
    <w:rsid w:val="00AF4501"/>
    <w:rsid w:val="00AF4BB1"/>
    <w:rsid w:val="00AF4C48"/>
    <w:rsid w:val="00AF552E"/>
    <w:rsid w:val="00AF683D"/>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4A3"/>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093"/>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27B8"/>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5C0"/>
    <w:rsid w:val="00BB2905"/>
    <w:rsid w:val="00BB3BB1"/>
    <w:rsid w:val="00BB4A67"/>
    <w:rsid w:val="00BB6FC1"/>
    <w:rsid w:val="00BB742A"/>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878"/>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0904"/>
    <w:rsid w:val="00C11E74"/>
    <w:rsid w:val="00C122B4"/>
    <w:rsid w:val="00C13288"/>
    <w:rsid w:val="00C13B89"/>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396"/>
    <w:rsid w:val="00C3079F"/>
    <w:rsid w:val="00C30C2B"/>
    <w:rsid w:val="00C314CA"/>
    <w:rsid w:val="00C31830"/>
    <w:rsid w:val="00C31B7C"/>
    <w:rsid w:val="00C329A0"/>
    <w:rsid w:val="00C334BF"/>
    <w:rsid w:val="00C3375E"/>
    <w:rsid w:val="00C33B69"/>
    <w:rsid w:val="00C33BE1"/>
    <w:rsid w:val="00C33C91"/>
    <w:rsid w:val="00C33E47"/>
    <w:rsid w:val="00C33FDB"/>
    <w:rsid w:val="00C3403D"/>
    <w:rsid w:val="00C3462B"/>
    <w:rsid w:val="00C34983"/>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67B3"/>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E00"/>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C7A4C"/>
    <w:rsid w:val="00CC7EBD"/>
    <w:rsid w:val="00CD009C"/>
    <w:rsid w:val="00CD0A91"/>
    <w:rsid w:val="00CD17CF"/>
    <w:rsid w:val="00CD2387"/>
    <w:rsid w:val="00CD2653"/>
    <w:rsid w:val="00CD2ACB"/>
    <w:rsid w:val="00CD2E71"/>
    <w:rsid w:val="00CD4E7C"/>
    <w:rsid w:val="00CD4F1B"/>
    <w:rsid w:val="00CD5A81"/>
    <w:rsid w:val="00CD5D08"/>
    <w:rsid w:val="00CD5FA5"/>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4A79"/>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BEB"/>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7B4"/>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BB9"/>
    <w:rsid w:val="00D66CB4"/>
    <w:rsid w:val="00D67068"/>
    <w:rsid w:val="00D671FF"/>
    <w:rsid w:val="00D67558"/>
    <w:rsid w:val="00D678C2"/>
    <w:rsid w:val="00D701CE"/>
    <w:rsid w:val="00D7089B"/>
    <w:rsid w:val="00D709CB"/>
    <w:rsid w:val="00D70DF1"/>
    <w:rsid w:val="00D71802"/>
    <w:rsid w:val="00D71E85"/>
    <w:rsid w:val="00D72212"/>
    <w:rsid w:val="00D73CE3"/>
    <w:rsid w:val="00D73DB4"/>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2E9"/>
    <w:rsid w:val="00D853AD"/>
    <w:rsid w:val="00D85609"/>
    <w:rsid w:val="00D86E1B"/>
    <w:rsid w:val="00D86F19"/>
    <w:rsid w:val="00D87914"/>
    <w:rsid w:val="00D87D0A"/>
    <w:rsid w:val="00D87E72"/>
    <w:rsid w:val="00D90970"/>
    <w:rsid w:val="00D90B3A"/>
    <w:rsid w:val="00D90DC2"/>
    <w:rsid w:val="00D90DD1"/>
    <w:rsid w:val="00D90DDB"/>
    <w:rsid w:val="00D9145D"/>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5A2D"/>
    <w:rsid w:val="00DA6575"/>
    <w:rsid w:val="00DA6CD7"/>
    <w:rsid w:val="00DA77DD"/>
    <w:rsid w:val="00DA7AA0"/>
    <w:rsid w:val="00DB0883"/>
    <w:rsid w:val="00DB0E74"/>
    <w:rsid w:val="00DB15F0"/>
    <w:rsid w:val="00DB1FB0"/>
    <w:rsid w:val="00DB221B"/>
    <w:rsid w:val="00DB2227"/>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2B8"/>
    <w:rsid w:val="00DC0D96"/>
    <w:rsid w:val="00DC1BC0"/>
    <w:rsid w:val="00DC2040"/>
    <w:rsid w:val="00DC34F2"/>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6F8"/>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2424"/>
    <w:rsid w:val="00E0377E"/>
    <w:rsid w:val="00E039FD"/>
    <w:rsid w:val="00E03A8A"/>
    <w:rsid w:val="00E03F02"/>
    <w:rsid w:val="00E04072"/>
    <w:rsid w:val="00E04AA6"/>
    <w:rsid w:val="00E05D91"/>
    <w:rsid w:val="00E0645C"/>
    <w:rsid w:val="00E06F40"/>
    <w:rsid w:val="00E07F7C"/>
    <w:rsid w:val="00E1082D"/>
    <w:rsid w:val="00E10AAF"/>
    <w:rsid w:val="00E11D05"/>
    <w:rsid w:val="00E11E09"/>
    <w:rsid w:val="00E12CC6"/>
    <w:rsid w:val="00E13405"/>
    <w:rsid w:val="00E136E4"/>
    <w:rsid w:val="00E13C1E"/>
    <w:rsid w:val="00E13E84"/>
    <w:rsid w:val="00E141D4"/>
    <w:rsid w:val="00E149A5"/>
    <w:rsid w:val="00E15473"/>
    <w:rsid w:val="00E15A17"/>
    <w:rsid w:val="00E15BBB"/>
    <w:rsid w:val="00E16A5D"/>
    <w:rsid w:val="00E1700E"/>
    <w:rsid w:val="00E17A89"/>
    <w:rsid w:val="00E17DE2"/>
    <w:rsid w:val="00E17FB5"/>
    <w:rsid w:val="00E17FD2"/>
    <w:rsid w:val="00E200D5"/>
    <w:rsid w:val="00E217E0"/>
    <w:rsid w:val="00E21EE6"/>
    <w:rsid w:val="00E2201F"/>
    <w:rsid w:val="00E22025"/>
    <w:rsid w:val="00E22B80"/>
    <w:rsid w:val="00E234B6"/>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1E2"/>
    <w:rsid w:val="00E64669"/>
    <w:rsid w:val="00E64DC9"/>
    <w:rsid w:val="00E67AEA"/>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12A"/>
    <w:rsid w:val="00E76F91"/>
    <w:rsid w:val="00E77018"/>
    <w:rsid w:val="00E770EC"/>
    <w:rsid w:val="00E7742B"/>
    <w:rsid w:val="00E77BE8"/>
    <w:rsid w:val="00E804B4"/>
    <w:rsid w:val="00E80657"/>
    <w:rsid w:val="00E8086D"/>
    <w:rsid w:val="00E809CA"/>
    <w:rsid w:val="00E80A75"/>
    <w:rsid w:val="00E80C4E"/>
    <w:rsid w:val="00E816F2"/>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97B7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B3B"/>
    <w:rsid w:val="00EB0367"/>
    <w:rsid w:val="00EB0FA5"/>
    <w:rsid w:val="00EB149B"/>
    <w:rsid w:val="00EB222F"/>
    <w:rsid w:val="00EB2CCB"/>
    <w:rsid w:val="00EB2FC8"/>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1FC4"/>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1B"/>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61CF"/>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6D"/>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721D"/>
    <w:rsid w:val="00F405C8"/>
    <w:rsid w:val="00F40688"/>
    <w:rsid w:val="00F40766"/>
    <w:rsid w:val="00F408FD"/>
    <w:rsid w:val="00F40B47"/>
    <w:rsid w:val="00F40B88"/>
    <w:rsid w:val="00F41872"/>
    <w:rsid w:val="00F426F5"/>
    <w:rsid w:val="00F427FF"/>
    <w:rsid w:val="00F42B20"/>
    <w:rsid w:val="00F42D51"/>
    <w:rsid w:val="00F437EE"/>
    <w:rsid w:val="00F43AE6"/>
    <w:rsid w:val="00F443EF"/>
    <w:rsid w:val="00F44BDD"/>
    <w:rsid w:val="00F452C9"/>
    <w:rsid w:val="00F47BDC"/>
    <w:rsid w:val="00F47C41"/>
    <w:rsid w:val="00F50988"/>
    <w:rsid w:val="00F518F0"/>
    <w:rsid w:val="00F519EF"/>
    <w:rsid w:val="00F51C1C"/>
    <w:rsid w:val="00F51CE9"/>
    <w:rsid w:val="00F52622"/>
    <w:rsid w:val="00F52A7A"/>
    <w:rsid w:val="00F52AAB"/>
    <w:rsid w:val="00F52B1A"/>
    <w:rsid w:val="00F52DA1"/>
    <w:rsid w:val="00F53229"/>
    <w:rsid w:val="00F53862"/>
    <w:rsid w:val="00F5481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4C27"/>
    <w:rsid w:val="00F758B6"/>
    <w:rsid w:val="00F7593E"/>
    <w:rsid w:val="00F76B6B"/>
    <w:rsid w:val="00F7736D"/>
    <w:rsid w:val="00F7794F"/>
    <w:rsid w:val="00F77A8F"/>
    <w:rsid w:val="00F80169"/>
    <w:rsid w:val="00F8017A"/>
    <w:rsid w:val="00F81C2B"/>
    <w:rsid w:val="00F81FE1"/>
    <w:rsid w:val="00F82632"/>
    <w:rsid w:val="00F82C2D"/>
    <w:rsid w:val="00F83392"/>
    <w:rsid w:val="00F83950"/>
    <w:rsid w:val="00F83FE6"/>
    <w:rsid w:val="00F844D2"/>
    <w:rsid w:val="00F848A2"/>
    <w:rsid w:val="00F85B71"/>
    <w:rsid w:val="00F86639"/>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CEE"/>
    <w:rsid w:val="00FA7F2C"/>
    <w:rsid w:val="00FA7F47"/>
    <w:rsid w:val="00FA7F82"/>
    <w:rsid w:val="00FB0941"/>
    <w:rsid w:val="00FB09E5"/>
    <w:rsid w:val="00FB0DAC"/>
    <w:rsid w:val="00FB15D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281D"/>
    <w:rsid w:val="00FC2A5A"/>
    <w:rsid w:val="00FC37C9"/>
    <w:rsid w:val="00FC49C5"/>
    <w:rsid w:val="00FC52C0"/>
    <w:rsid w:val="00FC53CB"/>
    <w:rsid w:val="00FC55E1"/>
    <w:rsid w:val="00FC5C91"/>
    <w:rsid w:val="00FC631C"/>
    <w:rsid w:val="00FC64A7"/>
    <w:rsid w:val="00FC7603"/>
    <w:rsid w:val="00FC7690"/>
    <w:rsid w:val="00FC77AB"/>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1FF6"/>
    <w:rsid w:val="00FE2689"/>
    <w:rsid w:val="00FE27E3"/>
    <w:rsid w:val="00FE3028"/>
    <w:rsid w:val="00FE372C"/>
    <w:rsid w:val="00FE4045"/>
    <w:rsid w:val="00FE41C2"/>
    <w:rsid w:val="00FE4D16"/>
    <w:rsid w:val="00FE592D"/>
    <w:rsid w:val="00FE5A4B"/>
    <w:rsid w:val="00FE5A52"/>
    <w:rsid w:val="00FE6675"/>
    <w:rsid w:val="00FE68FD"/>
    <w:rsid w:val="00FE6FC6"/>
    <w:rsid w:val="00FE741A"/>
    <w:rsid w:val="00FE79A2"/>
    <w:rsid w:val="00FE7CE5"/>
    <w:rsid w:val="00FE7FCF"/>
    <w:rsid w:val="00FF2351"/>
    <w:rsid w:val="00FF28D7"/>
    <w:rsid w:val="00FF32E6"/>
    <w:rsid w:val="00FF36FF"/>
    <w:rsid w:val="00FF3EF6"/>
    <w:rsid w:val="00FF4059"/>
    <w:rsid w:val="00FF4409"/>
    <w:rsid w:val="00FF47E8"/>
    <w:rsid w:val="00FF4AC9"/>
    <w:rsid w:val="00FF614C"/>
    <w:rsid w:val="00FF6523"/>
    <w:rsid w:val="00FF6942"/>
    <w:rsid w:val="00FF753C"/>
    <w:rsid w:val="00FF78E6"/>
    <w:rsid w:val="00FF7E40"/>
    <w:rsid w:val="00FF7E95"/>
    <w:rsid w:val="01A3F0AC"/>
    <w:rsid w:val="02CD12EA"/>
    <w:rsid w:val="047F7AF7"/>
    <w:rsid w:val="04D3C105"/>
    <w:rsid w:val="05ECF1DA"/>
    <w:rsid w:val="06021ED4"/>
    <w:rsid w:val="08B8F255"/>
    <w:rsid w:val="090A5D95"/>
    <w:rsid w:val="092E4A69"/>
    <w:rsid w:val="09570900"/>
    <w:rsid w:val="09741FBF"/>
    <w:rsid w:val="0B25C084"/>
    <w:rsid w:val="0C663D3C"/>
    <w:rsid w:val="0E6E8AE1"/>
    <w:rsid w:val="11F631BB"/>
    <w:rsid w:val="12BDC116"/>
    <w:rsid w:val="1506594C"/>
    <w:rsid w:val="16ADCAA4"/>
    <w:rsid w:val="18A5A472"/>
    <w:rsid w:val="19B2C343"/>
    <w:rsid w:val="1BEE25FC"/>
    <w:rsid w:val="1E195BB5"/>
    <w:rsid w:val="1ED8EACB"/>
    <w:rsid w:val="1F6FDC7C"/>
    <w:rsid w:val="20B7D044"/>
    <w:rsid w:val="22607D9B"/>
    <w:rsid w:val="27B2DAF9"/>
    <w:rsid w:val="289C7B0E"/>
    <w:rsid w:val="2973261D"/>
    <w:rsid w:val="2996455E"/>
    <w:rsid w:val="2B184100"/>
    <w:rsid w:val="2FCB68CE"/>
    <w:rsid w:val="33B40C5F"/>
    <w:rsid w:val="34425A0E"/>
    <w:rsid w:val="346E080B"/>
    <w:rsid w:val="350CDC29"/>
    <w:rsid w:val="35D703D8"/>
    <w:rsid w:val="370BDC9B"/>
    <w:rsid w:val="37268B83"/>
    <w:rsid w:val="37476E97"/>
    <w:rsid w:val="387D12D8"/>
    <w:rsid w:val="3A0339AF"/>
    <w:rsid w:val="3E3EA94B"/>
    <w:rsid w:val="3EDE5E59"/>
    <w:rsid w:val="40AFFB66"/>
    <w:rsid w:val="40BA1874"/>
    <w:rsid w:val="45B58322"/>
    <w:rsid w:val="47797541"/>
    <w:rsid w:val="47BB834E"/>
    <w:rsid w:val="49A90FB6"/>
    <w:rsid w:val="49C0099D"/>
    <w:rsid w:val="4B95AC89"/>
    <w:rsid w:val="4C44CC21"/>
    <w:rsid w:val="4E5B0EBD"/>
    <w:rsid w:val="50E4FD0E"/>
    <w:rsid w:val="52E141EC"/>
    <w:rsid w:val="530B9F94"/>
    <w:rsid w:val="54E029AD"/>
    <w:rsid w:val="55314D5D"/>
    <w:rsid w:val="560A8714"/>
    <w:rsid w:val="56A5297D"/>
    <w:rsid w:val="5BB3A3A4"/>
    <w:rsid w:val="5E6AC89F"/>
    <w:rsid w:val="5F174DF0"/>
    <w:rsid w:val="5FD01870"/>
    <w:rsid w:val="6017B34E"/>
    <w:rsid w:val="608B40C1"/>
    <w:rsid w:val="60A23547"/>
    <w:rsid w:val="630A4853"/>
    <w:rsid w:val="63B7A086"/>
    <w:rsid w:val="63E360DE"/>
    <w:rsid w:val="645E028E"/>
    <w:rsid w:val="667CC15A"/>
    <w:rsid w:val="67BF7565"/>
    <w:rsid w:val="67D07F3A"/>
    <w:rsid w:val="686805CD"/>
    <w:rsid w:val="69401815"/>
    <w:rsid w:val="6B07161E"/>
    <w:rsid w:val="6B18B7BF"/>
    <w:rsid w:val="6E8406A3"/>
    <w:rsid w:val="72DF209E"/>
    <w:rsid w:val="759251A6"/>
    <w:rsid w:val="76BF4D2C"/>
    <w:rsid w:val="7805F5FF"/>
    <w:rsid w:val="7871A228"/>
    <w:rsid w:val="78D15FE5"/>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iPriority="0" w:semiHidden="0" w:name="header"/>
    <w:lsdException w:qFormat="1" w:uiPriority="0" w:semiHidden="0" w:name="footer"/>
    <w:lsdException w:uiPriority="99" w:name="index heading"/>
    <w:lsdException w:qFormat="1" w:uiPriority="35"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0" w:semiHidden="0" w:name="List"/>
    <w:lsdException w:qFormat="1" w:unhideWhenUsed="0" w:uiPriority="99" w:semiHidden="0" w:name="List Bullet"/>
    <w:lsdException w:qFormat="1" w:unhideWhenUsed="0" w:uiPriority="0" w:semiHidden="0" w:name="List Number"/>
    <w:lsdException w:qFormat="1" w:unhideWhenUsed="0" w:uiPriority="0" w:semiHidden="0" w:name="List 2"/>
    <w:lsdException w:qFormat="1" w:uiPriority="0" w:semiHidden="0" w:name="List 3"/>
    <w:lsdException w:qFormat="1"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eastAsia="宋体" w:asciiTheme="minorHAnsi" w:hAnsiTheme="minorHAnsi" w:cstheme="minorBidi"/>
      <w:sz w:val="22"/>
      <w:szCs w:val="22"/>
      <w:lang w:val="en-US" w:eastAsia="en-US" w:bidi="ar-SA"/>
    </w:rPr>
  </w:style>
  <w:style w:type="paragraph" w:styleId="2">
    <w:name w:val="heading 1"/>
    <w:basedOn w:val="3"/>
    <w:next w:val="1"/>
    <w:link w:val="60"/>
    <w:qFormat/>
    <w:uiPriority w:val="0"/>
    <w:pPr>
      <w:keepNext/>
      <w:keepLines/>
      <w:numPr>
        <w:ilvl w:val="0"/>
        <w:numId w:val="1"/>
      </w:numPr>
      <w:pBdr>
        <w:top w:val="single" w:color="auto" w:sz="12" w:space="3"/>
      </w:pBdr>
      <w:spacing w:before="240" w:after="180"/>
      <w:outlineLvl w:val="0"/>
    </w:pPr>
    <w:rPr>
      <w:rFonts w:eastAsia="Arial"/>
      <w:b w:val="0"/>
      <w:sz w:val="36"/>
      <w:lang w:val="en-GB" w:eastAsia="zh-CN"/>
    </w:rPr>
  </w:style>
  <w:style w:type="paragraph" w:styleId="4">
    <w:name w:val="heading 2"/>
    <w:basedOn w:val="2"/>
    <w:next w:val="1"/>
    <w:link w:val="61"/>
    <w:unhideWhenUsed/>
    <w:qFormat/>
    <w:uiPriority w:val="9"/>
    <w:pPr>
      <w:numPr>
        <w:numId w:val="0"/>
      </w:numPr>
      <w:pBdr>
        <w:top w:val="none" w:color="auto" w:sz="0" w:space="0"/>
      </w:pBdr>
      <w:spacing w:before="180"/>
      <w:outlineLvl w:val="1"/>
    </w:pPr>
    <w:rPr>
      <w:sz w:val="32"/>
    </w:rPr>
  </w:style>
  <w:style w:type="paragraph" w:styleId="5">
    <w:name w:val="heading 3"/>
    <w:basedOn w:val="4"/>
    <w:next w:val="1"/>
    <w:link w:val="62"/>
    <w:unhideWhenUsed/>
    <w:qFormat/>
    <w:uiPriority w:val="0"/>
    <w:pPr>
      <w:numPr>
        <w:ilvl w:val="2"/>
      </w:numPr>
      <w:spacing w:before="120"/>
      <w:outlineLvl w:val="2"/>
    </w:pPr>
    <w:rPr>
      <w:sz w:val="28"/>
    </w:rPr>
  </w:style>
  <w:style w:type="paragraph" w:styleId="6">
    <w:name w:val="heading 4"/>
    <w:basedOn w:val="1"/>
    <w:next w:val="1"/>
    <w:link w:val="63"/>
    <w:unhideWhenUsed/>
    <w:qFormat/>
    <w:uiPriority w:val="0"/>
    <w:pPr>
      <w:keepNext/>
      <w:overflowPunct w:val="0"/>
      <w:autoSpaceDE w:val="0"/>
      <w:autoSpaceDN w:val="0"/>
      <w:adjustRightInd w:val="0"/>
      <w:spacing w:before="240" w:after="60" w:line="240" w:lineRule="auto"/>
      <w:outlineLvl w:val="3"/>
    </w:pPr>
    <w:rPr>
      <w:rFonts w:ascii="Calibri" w:hAnsi="Calibri" w:eastAsia="Times New Roman" w:cs="Times New Roman"/>
      <w:b/>
      <w:bCs/>
      <w:sz w:val="28"/>
      <w:szCs w:val="28"/>
      <w:lang w:val="zh-CN" w:eastAsia="zh-CN"/>
    </w:rPr>
  </w:style>
  <w:style w:type="paragraph" w:styleId="7">
    <w:name w:val="heading 5"/>
    <w:basedOn w:val="1"/>
    <w:next w:val="1"/>
    <w:link w:val="64"/>
    <w:unhideWhenUsed/>
    <w:qFormat/>
    <w:uiPriority w:val="0"/>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8">
    <w:name w:val="heading 6"/>
    <w:basedOn w:val="1"/>
    <w:next w:val="1"/>
    <w:link w:val="65"/>
    <w:unhideWhenUsed/>
    <w:qFormat/>
    <w:uiPriority w:val="0"/>
    <w:pPr>
      <w:numPr>
        <w:ilvl w:val="5"/>
        <w:numId w:val="1"/>
      </w:numPr>
      <w:overflowPunct w:val="0"/>
      <w:autoSpaceDE w:val="0"/>
      <w:autoSpaceDN w:val="0"/>
      <w:adjustRightInd w:val="0"/>
      <w:spacing w:before="240" w:after="60" w:line="240" w:lineRule="auto"/>
      <w:outlineLvl w:val="5"/>
    </w:pPr>
    <w:rPr>
      <w:rFonts w:ascii="Calibri" w:hAnsi="Calibri" w:eastAsia="Times New Roman" w:cs="Times New Roman"/>
      <w:b/>
      <w:bCs/>
      <w:lang w:val="zh-CN" w:eastAsia="zh-CN"/>
    </w:rPr>
  </w:style>
  <w:style w:type="paragraph" w:styleId="9">
    <w:name w:val="heading 7"/>
    <w:basedOn w:val="1"/>
    <w:next w:val="1"/>
    <w:link w:val="66"/>
    <w:unhideWhenUsed/>
    <w:qFormat/>
    <w:uiPriority w:val="0"/>
    <w:pPr>
      <w:numPr>
        <w:ilvl w:val="6"/>
        <w:numId w:val="1"/>
      </w:numPr>
      <w:overflowPunct w:val="0"/>
      <w:autoSpaceDE w:val="0"/>
      <w:autoSpaceDN w:val="0"/>
      <w:adjustRightInd w:val="0"/>
      <w:spacing w:before="240" w:after="60" w:line="240" w:lineRule="auto"/>
      <w:outlineLvl w:val="6"/>
    </w:pPr>
    <w:rPr>
      <w:rFonts w:ascii="Calibri" w:hAnsi="Calibri" w:eastAsia="Times New Roman" w:cs="Times New Roman"/>
      <w:sz w:val="24"/>
      <w:szCs w:val="24"/>
      <w:lang w:val="zh-CN" w:eastAsia="zh-CN"/>
    </w:rPr>
  </w:style>
  <w:style w:type="paragraph" w:styleId="10">
    <w:name w:val="heading 8"/>
    <w:basedOn w:val="1"/>
    <w:next w:val="1"/>
    <w:link w:val="67"/>
    <w:unhideWhenUsed/>
    <w:qFormat/>
    <w:uiPriority w:val="0"/>
    <w:pPr>
      <w:numPr>
        <w:ilvl w:val="7"/>
        <w:numId w:val="1"/>
      </w:numPr>
      <w:overflowPunct w:val="0"/>
      <w:autoSpaceDE w:val="0"/>
      <w:autoSpaceDN w:val="0"/>
      <w:adjustRightInd w:val="0"/>
      <w:spacing w:before="240" w:after="60" w:line="240" w:lineRule="auto"/>
      <w:outlineLvl w:val="7"/>
    </w:pPr>
    <w:rPr>
      <w:rFonts w:ascii="Calibri" w:hAnsi="Calibri" w:eastAsia="Times New Roman" w:cs="Times New Roman"/>
      <w:i/>
      <w:iCs/>
      <w:sz w:val="24"/>
      <w:szCs w:val="24"/>
      <w:lang w:val="zh-CN" w:eastAsia="zh-CN"/>
    </w:rPr>
  </w:style>
  <w:style w:type="paragraph" w:styleId="11">
    <w:name w:val="heading 9"/>
    <w:basedOn w:val="1"/>
    <w:next w:val="1"/>
    <w:link w:val="68"/>
    <w:unhideWhenUsed/>
    <w:qFormat/>
    <w:uiPriority w:val="0"/>
    <w:pPr>
      <w:numPr>
        <w:ilvl w:val="8"/>
        <w:numId w:val="1"/>
      </w:numPr>
      <w:overflowPunct w:val="0"/>
      <w:autoSpaceDE w:val="0"/>
      <w:autoSpaceDN w:val="0"/>
      <w:adjustRightInd w:val="0"/>
      <w:spacing w:before="240" w:after="60" w:line="240" w:lineRule="auto"/>
      <w:outlineLvl w:val="8"/>
    </w:pPr>
    <w:rPr>
      <w:rFonts w:ascii="Calibri Light" w:hAnsi="Calibri Light" w:eastAsia="Times New Roman" w:cs="Times New Roman"/>
      <w:lang w:val="zh-CN" w:eastAsia="zh-CN"/>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3">
    <w:name w:val="header"/>
    <w:link w:val="69"/>
    <w:unhideWhenUsed/>
    <w:qFormat/>
    <w:uiPriority w:val="0"/>
    <w:pPr>
      <w:widowControl w:val="0"/>
      <w:overflowPunct w:val="0"/>
      <w:autoSpaceDE w:val="0"/>
      <w:autoSpaceDN w:val="0"/>
      <w:adjustRightInd w:val="0"/>
      <w:spacing w:after="200" w:line="276" w:lineRule="auto"/>
    </w:pPr>
    <w:rPr>
      <w:rFonts w:ascii="Arial" w:hAnsi="Arial" w:eastAsia="宋体" w:cs="Times New Roman"/>
      <w:b/>
      <w:sz w:val="18"/>
      <w:lang w:val="en-US" w:eastAsia="en-US" w:bidi="ar-SA"/>
    </w:rPr>
  </w:style>
  <w:style w:type="paragraph" w:styleId="12">
    <w:name w:val="List 3"/>
    <w:basedOn w:val="1"/>
    <w:unhideWhenUsed/>
    <w:qFormat/>
    <w:uiPriority w:val="0"/>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13">
    <w:name w:val="toc 7"/>
    <w:basedOn w:val="14"/>
    <w:next w:val="1"/>
    <w:qFormat/>
    <w:uiPriority w:val="0"/>
    <w:pPr>
      <w:tabs>
        <w:tab w:val="left" w:pos="1418"/>
        <w:tab w:val="right" w:leader="dot" w:pos="9350"/>
        <w:tab w:val="right" w:leader="dot" w:pos="9639"/>
      </w:tabs>
      <w:ind w:left="2268" w:hanging="2268"/>
    </w:pPr>
  </w:style>
  <w:style w:type="paragraph" w:styleId="14">
    <w:name w:val="toc 6"/>
    <w:basedOn w:val="15"/>
    <w:next w:val="1"/>
    <w:qFormat/>
    <w:uiPriority w:val="0"/>
    <w:pPr>
      <w:tabs>
        <w:tab w:val="left" w:pos="1418"/>
        <w:tab w:val="right" w:leader="dot" w:pos="9350"/>
        <w:tab w:val="right" w:leader="dot" w:pos="9639"/>
      </w:tabs>
      <w:ind w:left="1985" w:hanging="1985"/>
    </w:pPr>
  </w:style>
  <w:style w:type="paragraph" w:styleId="15">
    <w:name w:val="toc 5"/>
    <w:basedOn w:val="16"/>
    <w:next w:val="1"/>
    <w:qFormat/>
    <w:uiPriority w:val="0"/>
    <w:pPr>
      <w:tabs>
        <w:tab w:val="left" w:pos="1418"/>
        <w:tab w:val="right" w:leader="dot" w:pos="9350"/>
        <w:tab w:val="right" w:leader="dot" w:pos="9639"/>
      </w:tabs>
      <w:ind w:left="1701" w:hanging="1701"/>
    </w:pPr>
  </w:style>
  <w:style w:type="paragraph" w:styleId="16">
    <w:name w:val="toc 4"/>
    <w:basedOn w:val="17"/>
    <w:next w:val="1"/>
    <w:qFormat/>
    <w:uiPriority w:val="0"/>
    <w:pPr>
      <w:tabs>
        <w:tab w:val="left" w:pos="1418"/>
        <w:tab w:val="right" w:leader="dot" w:pos="9350"/>
        <w:tab w:val="right" w:leader="dot" w:pos="9639"/>
      </w:tabs>
      <w:ind w:left="1418" w:hanging="1418"/>
    </w:pPr>
  </w:style>
  <w:style w:type="paragraph" w:styleId="17">
    <w:name w:val="toc 3"/>
    <w:basedOn w:val="18"/>
    <w:next w:val="1"/>
    <w:qFormat/>
    <w:uiPriority w:val="0"/>
    <w:pPr>
      <w:tabs>
        <w:tab w:val="left" w:pos="1418"/>
        <w:tab w:val="right" w:leader="dot" w:pos="9350"/>
        <w:tab w:val="right" w:leader="dot" w:pos="9639"/>
      </w:tabs>
      <w:ind w:left="1134" w:hanging="1134"/>
    </w:pPr>
  </w:style>
  <w:style w:type="paragraph" w:styleId="18">
    <w:name w:val="toc 2"/>
    <w:basedOn w:val="19"/>
    <w:next w:val="1"/>
    <w:qFormat/>
    <w:uiPriority w:val="0"/>
    <w:pPr>
      <w:keepLines/>
      <w:widowControl w:val="0"/>
      <w:tabs>
        <w:tab w:val="left" w:pos="1418"/>
        <w:tab w:val="right" w:leader="dot" w:pos="9350"/>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19">
    <w:name w:val="toc 1"/>
    <w:basedOn w:val="1"/>
    <w:next w:val="1"/>
    <w:unhideWhenUsed/>
    <w:qFormat/>
    <w:uiPriority w:val="0"/>
    <w:pPr>
      <w:tabs>
        <w:tab w:val="left" w:pos="1418"/>
        <w:tab w:val="right" w:leader="dot" w:pos="9350"/>
      </w:tabs>
      <w:spacing w:after="100"/>
      <w:jc w:val="both"/>
    </w:pPr>
    <w:rPr>
      <w:rFonts w:ascii="Times New Roman" w:hAnsi="Times New Roman" w:eastAsia="Times New Roman" w:cs="Times New Roman"/>
      <w:sz w:val="20"/>
    </w:rPr>
  </w:style>
  <w:style w:type="paragraph" w:styleId="20">
    <w:name w:val="List Number 2"/>
    <w:basedOn w:val="21"/>
    <w:uiPriority w:val="0"/>
    <w:pPr>
      <w:ind w:left="851"/>
    </w:pPr>
  </w:style>
  <w:style w:type="paragraph" w:styleId="21">
    <w:name w:val="List Number"/>
    <w:basedOn w:val="22"/>
    <w:qFormat/>
    <w:uiPriority w:val="0"/>
    <w:pPr>
      <w:overflowPunct w:val="0"/>
      <w:autoSpaceDE w:val="0"/>
      <w:autoSpaceDN w:val="0"/>
      <w:adjustRightInd w:val="0"/>
      <w:spacing w:after="180" w:line="240" w:lineRule="auto"/>
      <w:ind w:left="568" w:hanging="284"/>
      <w:contextualSpacing w:val="0"/>
      <w:textAlignment w:val="baseline"/>
    </w:pPr>
    <w:rPr>
      <w:rFonts w:ascii="Times New Roman" w:hAnsi="Times New Roman" w:eastAsia="Times New Roman" w:cs="Times New Roman"/>
      <w:sz w:val="20"/>
      <w:szCs w:val="20"/>
      <w:lang w:val="en-GB" w:eastAsia="ja-JP"/>
    </w:rPr>
  </w:style>
  <w:style w:type="paragraph" w:styleId="22">
    <w:name w:val="List"/>
    <w:basedOn w:val="1"/>
    <w:unhideWhenUsed/>
    <w:qFormat/>
    <w:uiPriority w:val="0"/>
    <w:pPr>
      <w:ind w:left="360" w:hanging="360"/>
      <w:contextualSpacing/>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99"/>
    <w:pPr>
      <w:overflowPunct w:val="0"/>
      <w:autoSpaceDE w:val="0"/>
      <w:autoSpaceDN w:val="0"/>
      <w:adjustRightInd w:val="0"/>
      <w:spacing w:after="180" w:line="240" w:lineRule="auto"/>
      <w:ind w:left="568" w:hanging="284"/>
      <w:contextualSpacing w:val="0"/>
      <w:textAlignment w:val="baseline"/>
    </w:pPr>
    <w:rPr>
      <w:rFonts w:ascii="Times New Roman" w:hAnsi="Times New Roman" w:eastAsia="Times New Roman" w:cs="Times New Roman"/>
      <w:sz w:val="20"/>
      <w:szCs w:val="20"/>
      <w:lang w:val="en-GB" w:eastAsia="ja-JP"/>
    </w:rPr>
  </w:style>
  <w:style w:type="paragraph" w:styleId="27">
    <w:name w:val="caption"/>
    <w:basedOn w:val="1"/>
    <w:next w:val="1"/>
    <w:link w:val="102"/>
    <w:unhideWhenUsed/>
    <w:qFormat/>
    <w:uiPriority w:val="35"/>
    <w:pPr>
      <w:overflowPunct w:val="0"/>
      <w:autoSpaceDE w:val="0"/>
      <w:autoSpaceDN w:val="0"/>
      <w:adjustRightInd w:val="0"/>
      <w:spacing w:after="200" w:line="240" w:lineRule="auto"/>
    </w:pPr>
    <w:rPr>
      <w:rFonts w:ascii="Times New Roman" w:hAnsi="Times New Roman" w:cs="Times New Roman"/>
      <w:i/>
      <w:iCs/>
      <w:color w:val="44546A" w:themeColor="text2"/>
      <w:sz w:val="18"/>
      <w:szCs w:val="18"/>
      <w14:textFill>
        <w14:solidFill>
          <w14:schemeClr w14:val="tx2"/>
        </w14:solidFill>
      </w14:textFill>
    </w:rPr>
  </w:style>
  <w:style w:type="paragraph" w:styleId="28">
    <w:name w:val="Document Map"/>
    <w:basedOn w:val="1"/>
    <w:link w:val="165"/>
    <w:unhideWhenUsed/>
    <w:qFormat/>
    <w:uiPriority w:val="0"/>
    <w:pPr>
      <w:spacing w:after="0" w:line="240" w:lineRule="auto"/>
    </w:pPr>
    <w:rPr>
      <w:rFonts w:ascii="Segoe UI" w:hAnsi="Segoe UI" w:cs="Segoe UI"/>
      <w:sz w:val="16"/>
      <w:szCs w:val="16"/>
    </w:rPr>
  </w:style>
  <w:style w:type="paragraph" w:styleId="29">
    <w:name w:val="annotation text"/>
    <w:basedOn w:val="1"/>
    <w:link w:val="85"/>
    <w:unhideWhenUsed/>
    <w:qFormat/>
    <w:uiPriority w:val="0"/>
    <w:pPr>
      <w:overflowPunct w:val="0"/>
      <w:autoSpaceDE w:val="0"/>
      <w:autoSpaceDN w:val="0"/>
      <w:adjustRightInd w:val="0"/>
      <w:spacing w:after="180" w:line="240" w:lineRule="auto"/>
    </w:pPr>
    <w:rPr>
      <w:rFonts w:ascii="Times New Roman" w:hAnsi="Times New Roman" w:cs="Times New Roman"/>
      <w:sz w:val="20"/>
      <w:szCs w:val="20"/>
    </w:rPr>
  </w:style>
  <w:style w:type="paragraph" w:styleId="30">
    <w:name w:val="Body Text 3"/>
    <w:basedOn w:val="1"/>
    <w:link w:val="211"/>
    <w:qFormat/>
    <w:uiPriority w:val="0"/>
    <w:pPr>
      <w:spacing w:after="0" w:line="240" w:lineRule="auto"/>
      <w:jc w:val="both"/>
    </w:pPr>
    <w:rPr>
      <w:rFonts w:ascii="Times New Roman" w:hAnsi="Times New Roman" w:eastAsia="MS Gothic" w:cs="Times New Roman"/>
      <w:sz w:val="24"/>
      <w:szCs w:val="20"/>
      <w:lang w:val="en-GB" w:eastAsia="ja-JP"/>
    </w:rPr>
  </w:style>
  <w:style w:type="paragraph" w:styleId="31">
    <w:name w:val="Body Text"/>
    <w:basedOn w:val="1"/>
    <w:link w:val="82"/>
    <w:unhideWhenUsed/>
    <w:qFormat/>
    <w:uiPriority w:val="0"/>
    <w:pPr>
      <w:overflowPunct w:val="0"/>
      <w:autoSpaceDE w:val="0"/>
      <w:autoSpaceDN w:val="0"/>
      <w:adjustRightInd w:val="0"/>
      <w:spacing w:after="120" w:line="240" w:lineRule="auto"/>
    </w:pPr>
    <w:rPr>
      <w:rFonts w:ascii="Times New Roman" w:hAnsi="Times New Roman" w:cs="Times New Roman"/>
      <w:sz w:val="20"/>
      <w:szCs w:val="20"/>
    </w:rPr>
  </w:style>
  <w:style w:type="paragraph" w:styleId="32">
    <w:name w:val="Body Text Indent"/>
    <w:basedOn w:val="1"/>
    <w:link w:val="205"/>
    <w:qFormat/>
    <w:uiPriority w:val="0"/>
    <w:pPr>
      <w:spacing w:after="0" w:line="240" w:lineRule="auto"/>
      <w:ind w:left="360"/>
    </w:pPr>
    <w:rPr>
      <w:rFonts w:ascii="Times New Roman" w:hAnsi="Times New Roman" w:eastAsia="MS Gothic" w:cs="Times New Roman"/>
      <w:sz w:val="24"/>
      <w:szCs w:val="20"/>
      <w:lang w:val="en-GB" w:eastAsia="ja-JP"/>
    </w:rPr>
  </w:style>
  <w:style w:type="paragraph" w:styleId="33">
    <w:name w:val="List 2"/>
    <w:basedOn w:val="22"/>
    <w:qFormat/>
    <w:uiPriority w:val="0"/>
    <w:pPr>
      <w:overflowPunct w:val="0"/>
      <w:autoSpaceDE w:val="0"/>
      <w:autoSpaceDN w:val="0"/>
      <w:adjustRightInd w:val="0"/>
      <w:spacing w:after="180" w:line="240" w:lineRule="auto"/>
      <w:ind w:left="851" w:hanging="284"/>
      <w:contextualSpacing w:val="0"/>
      <w:textAlignment w:val="baseline"/>
    </w:pPr>
    <w:rPr>
      <w:rFonts w:ascii="Times New Roman" w:hAnsi="Times New Roman" w:eastAsia="Times New Roman" w:cs="Times New Roman"/>
      <w:sz w:val="20"/>
      <w:szCs w:val="20"/>
      <w:lang w:val="en-GB" w:eastAsia="ja-JP"/>
    </w:rPr>
  </w:style>
  <w:style w:type="paragraph" w:styleId="34">
    <w:name w:val="Plain Text"/>
    <w:basedOn w:val="1"/>
    <w:link w:val="173"/>
    <w:unhideWhenUsed/>
    <w:qFormat/>
    <w:uiPriority w:val="0"/>
    <w:pPr>
      <w:spacing w:before="40" w:after="0" w:line="240" w:lineRule="auto"/>
    </w:pPr>
    <w:rPr>
      <w:rFonts w:ascii="Consolas" w:hAnsi="Consolas" w:eastAsia="Calibri" w:cs="Times New Roman"/>
      <w:sz w:val="21"/>
      <w:szCs w:val="21"/>
      <w:lang w:val="en-GB"/>
    </w:rPr>
  </w:style>
  <w:style w:type="paragraph" w:styleId="35">
    <w:name w:val="List Bullet 5"/>
    <w:basedOn w:val="23"/>
    <w:qFormat/>
    <w:uiPriority w:val="0"/>
    <w:pPr>
      <w:ind w:left="1702"/>
    </w:pPr>
  </w:style>
  <w:style w:type="paragraph" w:styleId="36">
    <w:name w:val="toc 8"/>
    <w:basedOn w:val="19"/>
    <w:next w:val="1"/>
    <w:qFormat/>
    <w:uiPriority w:val="0"/>
    <w:pPr>
      <w:keepNext/>
      <w:keepLines/>
      <w:widowControl w:val="0"/>
      <w:tabs>
        <w:tab w:val="right" w:leader="dot" w:pos="9639"/>
        <w:tab w:val="clear" w:pos="1418"/>
        <w:tab w:val="clear" w:pos="9350"/>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37">
    <w:name w:val="Body Text Indent 2"/>
    <w:basedOn w:val="1"/>
    <w:link w:val="208"/>
    <w:qFormat/>
    <w:uiPriority w:val="0"/>
    <w:pPr>
      <w:widowControl w:val="0"/>
      <w:autoSpaceDE w:val="0"/>
      <w:autoSpaceDN w:val="0"/>
      <w:adjustRightInd w:val="0"/>
      <w:spacing w:after="0" w:line="240" w:lineRule="auto"/>
      <w:ind w:left="1656"/>
      <w:jc w:val="both"/>
      <w:textAlignment w:val="baseline"/>
    </w:pPr>
    <w:rPr>
      <w:rFonts w:ascii="Times New Roman" w:hAnsi="Times New Roman" w:eastAsia="MS Gothic" w:cs="Times New Roman"/>
      <w:kern w:val="2"/>
      <w:sz w:val="24"/>
      <w:szCs w:val="20"/>
      <w:lang w:val="en-GB" w:eastAsia="ja-JP"/>
    </w:rPr>
  </w:style>
  <w:style w:type="paragraph" w:styleId="38">
    <w:name w:val="Balloon Text"/>
    <w:basedOn w:val="1"/>
    <w:link w:val="83"/>
    <w:unhideWhenUsed/>
    <w:qFormat/>
    <w:uiPriority w:val="0"/>
    <w:pPr>
      <w:overflowPunct w:val="0"/>
      <w:autoSpaceDE w:val="0"/>
      <w:autoSpaceDN w:val="0"/>
      <w:adjustRightInd w:val="0"/>
      <w:spacing w:after="0" w:line="240" w:lineRule="auto"/>
    </w:pPr>
    <w:rPr>
      <w:rFonts w:ascii="Segoe UI" w:hAnsi="Segoe UI" w:cs="Segoe UI"/>
      <w:sz w:val="18"/>
      <w:szCs w:val="18"/>
    </w:rPr>
  </w:style>
  <w:style w:type="paragraph" w:styleId="39">
    <w:name w:val="footer"/>
    <w:basedOn w:val="1"/>
    <w:link w:val="87"/>
    <w:unhideWhenUsed/>
    <w:qFormat/>
    <w:uiPriority w:val="0"/>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40">
    <w:name w:val="footnote text"/>
    <w:basedOn w:val="1"/>
    <w:link w:val="150"/>
    <w:qFormat/>
    <w:uiPriority w:val="0"/>
    <w:pPr>
      <w:keepLines/>
      <w:overflowPunct w:val="0"/>
      <w:autoSpaceDE w:val="0"/>
      <w:autoSpaceDN w:val="0"/>
      <w:adjustRightInd w:val="0"/>
      <w:spacing w:after="0" w:line="240" w:lineRule="auto"/>
      <w:ind w:left="454" w:hanging="454"/>
      <w:textAlignment w:val="baseline"/>
    </w:pPr>
    <w:rPr>
      <w:rFonts w:ascii="Times New Roman" w:hAnsi="Times New Roman" w:eastAsia="Times New Roman" w:cs="Times New Roman"/>
      <w:sz w:val="16"/>
      <w:szCs w:val="20"/>
      <w:lang w:val="en-GB" w:eastAsia="ja-JP"/>
    </w:rPr>
  </w:style>
  <w:style w:type="paragraph" w:styleId="41">
    <w:name w:val="List 5"/>
    <w:basedOn w:val="42"/>
    <w:qFormat/>
    <w:uiPriority w:val="0"/>
    <w:pPr>
      <w:overflowPunct/>
      <w:autoSpaceDE/>
      <w:autoSpaceDN/>
      <w:adjustRightInd/>
      <w:spacing w:after="120"/>
      <w:ind w:left="1702" w:hanging="284"/>
      <w:contextualSpacing w:val="0"/>
      <w:jc w:val="both"/>
    </w:pPr>
    <w:rPr>
      <w:rFonts w:ascii="Arial" w:hAnsi="Arial" w:eastAsia="Times New Roman"/>
      <w:szCs w:val="24"/>
      <w:lang w:eastAsia="ja-JP"/>
    </w:rPr>
  </w:style>
  <w:style w:type="paragraph" w:styleId="42">
    <w:name w:val="List 4"/>
    <w:basedOn w:val="1"/>
    <w:unhideWhenUsed/>
    <w:qFormat/>
    <w:uiPriority w:val="0"/>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43">
    <w:name w:val="table of figures"/>
    <w:basedOn w:val="1"/>
    <w:next w:val="1"/>
    <w:qFormat/>
    <w:uiPriority w:val="0"/>
    <w:pPr>
      <w:tabs>
        <w:tab w:val="left" w:pos="811"/>
      </w:tabs>
      <w:spacing w:before="60" w:after="0" w:line="240" w:lineRule="auto"/>
      <w:ind w:left="811" w:hanging="811"/>
    </w:pPr>
    <w:rPr>
      <w:rFonts w:ascii="Arial" w:hAnsi="Arial" w:eastAsia="MS Mincho" w:cs="Times New Roman"/>
      <w:sz w:val="20"/>
      <w:szCs w:val="24"/>
      <w:lang w:val="en-GB" w:eastAsia="en-GB"/>
    </w:rPr>
  </w:style>
  <w:style w:type="paragraph" w:styleId="44">
    <w:name w:val="toc 9"/>
    <w:basedOn w:val="36"/>
    <w:next w:val="1"/>
    <w:qFormat/>
    <w:uiPriority w:val="0"/>
    <w:pPr>
      <w:ind w:left="1418" w:hanging="1418"/>
    </w:pPr>
  </w:style>
  <w:style w:type="paragraph" w:styleId="4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46">
    <w:name w:val="index 1"/>
    <w:basedOn w:val="1"/>
    <w:next w:val="1"/>
    <w:qFormat/>
    <w:uiPriority w:val="0"/>
    <w:pPr>
      <w:keepLines/>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lang w:val="en-GB" w:eastAsia="ja-JP"/>
    </w:rPr>
  </w:style>
  <w:style w:type="paragraph" w:styleId="47">
    <w:name w:val="index 2"/>
    <w:basedOn w:val="46"/>
    <w:next w:val="1"/>
    <w:qFormat/>
    <w:uiPriority w:val="0"/>
    <w:pPr>
      <w:ind w:left="284"/>
    </w:pPr>
  </w:style>
  <w:style w:type="paragraph" w:styleId="48">
    <w:name w:val="Title"/>
    <w:basedOn w:val="4"/>
    <w:link w:val="107"/>
    <w:qFormat/>
    <w:uiPriority w:val="0"/>
    <w:pPr>
      <w:widowControl/>
      <w:spacing w:after="120"/>
      <w:textAlignment w:val="baseline"/>
    </w:pPr>
    <w:rPr>
      <w:rFonts w:eastAsia="MS Mincho"/>
      <w:b/>
      <w:sz w:val="24"/>
      <w:lang w:val="de-DE" w:eastAsia="en-US"/>
    </w:rPr>
  </w:style>
  <w:style w:type="paragraph" w:styleId="49">
    <w:name w:val="annotation subject"/>
    <w:basedOn w:val="29"/>
    <w:next w:val="29"/>
    <w:link w:val="86"/>
    <w:unhideWhenUsed/>
    <w:qFormat/>
    <w:uiPriority w:val="0"/>
    <w:rPr>
      <w:b/>
      <w:bCs/>
    </w:rPr>
  </w:style>
  <w:style w:type="table" w:styleId="51">
    <w:name w:val="Table Grid"/>
    <w:basedOn w:val="50"/>
    <w:qFormat/>
    <w:uiPriority w:val="0"/>
    <w:rPr>
      <w:rFonts w:ascii="Times New Roman" w:hAnsi="Times New Roman" w:cs="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22"/>
    <w:rPr>
      <w:b/>
      <w:bCs/>
    </w:rPr>
  </w:style>
  <w:style w:type="character" w:styleId="54">
    <w:name w:val="page number"/>
    <w:basedOn w:val="52"/>
    <w:qFormat/>
    <w:uiPriority w:val="0"/>
  </w:style>
  <w:style w:type="character" w:styleId="55">
    <w:name w:val="FollowedHyperlink"/>
    <w:basedOn w:val="52"/>
    <w:unhideWhenUsed/>
    <w:qFormat/>
    <w:uiPriority w:val="0"/>
    <w:rPr>
      <w:color w:val="954F72" w:themeColor="followedHyperlink"/>
      <w:u w:val="single"/>
      <w14:textFill>
        <w14:solidFill>
          <w14:schemeClr w14:val="folHlink"/>
        </w14:solidFill>
      </w14:textFill>
    </w:rPr>
  </w:style>
  <w:style w:type="character" w:styleId="56">
    <w:name w:val="Emphasis"/>
    <w:qFormat/>
    <w:uiPriority w:val="0"/>
    <w:rPr>
      <w:i/>
      <w:iCs/>
    </w:rPr>
  </w:style>
  <w:style w:type="character" w:styleId="57">
    <w:name w:val="Hyperlink"/>
    <w:qFormat/>
    <w:uiPriority w:val="99"/>
    <w:rPr>
      <w:color w:val="0000FF"/>
      <w:u w:val="single"/>
    </w:rPr>
  </w:style>
  <w:style w:type="character" w:styleId="58">
    <w:name w:val="annotation reference"/>
    <w:basedOn w:val="52"/>
    <w:unhideWhenUsed/>
    <w:qFormat/>
    <w:uiPriority w:val="0"/>
    <w:rPr>
      <w:sz w:val="16"/>
      <w:szCs w:val="16"/>
    </w:rPr>
  </w:style>
  <w:style w:type="character" w:styleId="59">
    <w:name w:val="footnote reference"/>
    <w:basedOn w:val="52"/>
    <w:qFormat/>
    <w:uiPriority w:val="0"/>
    <w:rPr>
      <w:b/>
      <w:position w:val="6"/>
      <w:sz w:val="16"/>
    </w:rPr>
  </w:style>
  <w:style w:type="character" w:customStyle="1" w:styleId="60">
    <w:name w:val="Heading 1 Char"/>
    <w:basedOn w:val="52"/>
    <w:link w:val="2"/>
    <w:qFormat/>
    <w:uiPriority w:val="0"/>
    <w:rPr>
      <w:rFonts w:ascii="Arial" w:hAnsi="Arial" w:eastAsia="Arial" w:cs="Times New Roman"/>
      <w:sz w:val="36"/>
      <w:lang w:val="en-GB"/>
    </w:rPr>
  </w:style>
  <w:style w:type="character" w:customStyle="1" w:styleId="61">
    <w:name w:val="Heading 2 Char"/>
    <w:basedOn w:val="52"/>
    <w:link w:val="4"/>
    <w:qFormat/>
    <w:uiPriority w:val="9"/>
    <w:rPr>
      <w:rFonts w:ascii="Arial" w:hAnsi="Arial" w:eastAsia="Arial" w:cs="Times New Roman"/>
      <w:sz w:val="32"/>
      <w:szCs w:val="20"/>
      <w:lang w:val="en-GB" w:eastAsia="zh-CN"/>
    </w:rPr>
  </w:style>
  <w:style w:type="character" w:customStyle="1" w:styleId="62">
    <w:name w:val="Heading 3 Char"/>
    <w:basedOn w:val="52"/>
    <w:link w:val="5"/>
    <w:qFormat/>
    <w:uiPriority w:val="0"/>
    <w:rPr>
      <w:rFonts w:ascii="Arial" w:hAnsi="Arial" w:eastAsia="Arial" w:cs="Times New Roman"/>
      <w:sz w:val="28"/>
      <w:szCs w:val="20"/>
      <w:lang w:val="en-GB" w:eastAsia="zh-CN"/>
    </w:rPr>
  </w:style>
  <w:style w:type="character" w:customStyle="1" w:styleId="63">
    <w:name w:val="Heading 4 Char"/>
    <w:basedOn w:val="52"/>
    <w:link w:val="6"/>
    <w:qFormat/>
    <w:uiPriority w:val="0"/>
    <w:rPr>
      <w:rFonts w:ascii="Calibri" w:hAnsi="Calibri" w:eastAsia="Times New Roman" w:cs="Times New Roman"/>
      <w:b/>
      <w:bCs/>
      <w:sz w:val="28"/>
      <w:szCs w:val="28"/>
      <w:lang w:val="zh-CN" w:eastAsia="zh-CN"/>
    </w:rPr>
  </w:style>
  <w:style w:type="character" w:customStyle="1" w:styleId="64">
    <w:name w:val="Heading 5 Char"/>
    <w:basedOn w:val="52"/>
    <w:link w:val="7"/>
    <w:qFormat/>
    <w:uiPriority w:val="0"/>
    <w:rPr>
      <w:rFonts w:ascii="Cambria" w:hAnsi="Cambria" w:cs="Times New Roman"/>
      <w:color w:val="243F60"/>
      <w:lang w:val="zh-CN"/>
    </w:rPr>
  </w:style>
  <w:style w:type="character" w:customStyle="1" w:styleId="65">
    <w:name w:val="Heading 6 Char"/>
    <w:basedOn w:val="52"/>
    <w:link w:val="8"/>
    <w:qFormat/>
    <w:uiPriority w:val="0"/>
    <w:rPr>
      <w:rFonts w:ascii="Calibri" w:hAnsi="Calibri" w:eastAsia="Times New Roman" w:cs="Times New Roman"/>
      <w:b/>
      <w:bCs/>
      <w:sz w:val="22"/>
      <w:szCs w:val="22"/>
      <w:lang w:val="zh-CN"/>
    </w:rPr>
  </w:style>
  <w:style w:type="character" w:customStyle="1" w:styleId="66">
    <w:name w:val="Heading 7 Char"/>
    <w:basedOn w:val="52"/>
    <w:link w:val="9"/>
    <w:qFormat/>
    <w:uiPriority w:val="0"/>
    <w:rPr>
      <w:rFonts w:ascii="Calibri" w:hAnsi="Calibri" w:eastAsia="Times New Roman" w:cs="Times New Roman"/>
      <w:sz w:val="24"/>
      <w:szCs w:val="24"/>
      <w:lang w:val="zh-CN"/>
    </w:rPr>
  </w:style>
  <w:style w:type="character" w:customStyle="1" w:styleId="67">
    <w:name w:val="Heading 8 Char"/>
    <w:basedOn w:val="52"/>
    <w:link w:val="10"/>
    <w:qFormat/>
    <w:uiPriority w:val="0"/>
    <w:rPr>
      <w:rFonts w:ascii="Calibri" w:hAnsi="Calibri" w:eastAsia="Times New Roman" w:cs="Times New Roman"/>
      <w:i/>
      <w:iCs/>
      <w:sz w:val="24"/>
      <w:szCs w:val="24"/>
      <w:lang w:val="zh-CN"/>
    </w:rPr>
  </w:style>
  <w:style w:type="character" w:customStyle="1" w:styleId="68">
    <w:name w:val="Heading 9 Char"/>
    <w:basedOn w:val="52"/>
    <w:link w:val="11"/>
    <w:qFormat/>
    <w:uiPriority w:val="0"/>
    <w:rPr>
      <w:rFonts w:ascii="Calibri Light" w:hAnsi="Calibri Light" w:eastAsia="Times New Roman" w:cs="Times New Roman"/>
      <w:sz w:val="22"/>
      <w:szCs w:val="22"/>
      <w:lang w:val="zh-CN"/>
    </w:rPr>
  </w:style>
  <w:style w:type="character" w:customStyle="1" w:styleId="69">
    <w:name w:val="Header Char"/>
    <w:basedOn w:val="52"/>
    <w:link w:val="3"/>
    <w:qFormat/>
    <w:uiPriority w:val="0"/>
    <w:rPr>
      <w:rFonts w:ascii="Arial" w:hAnsi="Arial" w:eastAsia="宋体" w:cs="Times New Roman"/>
      <w:b/>
      <w:sz w:val="18"/>
      <w:szCs w:val="20"/>
    </w:rPr>
  </w:style>
  <w:style w:type="paragraph" w:customStyle="1" w:styleId="70">
    <w:name w:val="CR Cover Page"/>
    <w:link w:val="169"/>
    <w:qFormat/>
    <w:uiPriority w:val="0"/>
    <w:pPr>
      <w:spacing w:after="120" w:line="276" w:lineRule="auto"/>
    </w:pPr>
    <w:rPr>
      <w:rFonts w:ascii="Arial" w:hAnsi="Arial" w:eastAsia="MS Mincho" w:cs="Times New Roman"/>
      <w:lang w:val="en-GB" w:eastAsia="en-US" w:bidi="ar-SA"/>
    </w:rPr>
  </w:style>
  <w:style w:type="character" w:customStyle="1" w:styleId="71">
    <w:name w:val="Doc-title Char"/>
    <w:link w:val="72"/>
    <w:qFormat/>
    <w:locked/>
    <w:uiPriority w:val="0"/>
    <w:rPr>
      <w:rFonts w:ascii="Arial" w:hAnsi="Arial" w:eastAsia="MS Mincho" w:cs="Arial"/>
      <w:szCs w:val="24"/>
      <w:lang w:val="en-GB" w:eastAsia="en-GB"/>
    </w:rPr>
  </w:style>
  <w:style w:type="paragraph" w:customStyle="1" w:styleId="72">
    <w:name w:val="Doc-title"/>
    <w:basedOn w:val="1"/>
    <w:next w:val="1"/>
    <w:link w:val="71"/>
    <w:qFormat/>
    <w:uiPriority w:val="0"/>
    <w:pPr>
      <w:spacing w:before="60" w:after="0" w:line="240" w:lineRule="auto"/>
      <w:ind w:left="1259" w:hanging="1259"/>
    </w:pPr>
    <w:rPr>
      <w:rFonts w:ascii="Arial" w:hAnsi="Arial" w:eastAsia="MS Mincho" w:cs="Arial"/>
      <w:szCs w:val="24"/>
      <w:lang w:val="en-GB" w:eastAsia="en-GB"/>
    </w:rPr>
  </w:style>
  <w:style w:type="character" w:customStyle="1" w:styleId="73">
    <w:name w:val="TH Char"/>
    <w:link w:val="74"/>
    <w:qFormat/>
    <w:locked/>
    <w:uiPriority w:val="0"/>
    <w:rPr>
      <w:rFonts w:ascii="Arial" w:hAnsi="Arial" w:cs="Arial"/>
      <w:b/>
      <w:lang w:val="en-GB"/>
    </w:rPr>
  </w:style>
  <w:style w:type="paragraph" w:customStyle="1" w:styleId="74">
    <w:name w:val="TH"/>
    <w:basedOn w:val="1"/>
    <w:link w:val="73"/>
    <w:qFormat/>
    <w:uiPriority w:val="0"/>
    <w:pPr>
      <w:keepNext/>
      <w:keepLines/>
      <w:spacing w:before="60" w:after="180" w:line="240" w:lineRule="auto"/>
      <w:jc w:val="center"/>
    </w:pPr>
    <w:rPr>
      <w:rFonts w:ascii="Arial" w:hAnsi="Arial" w:cs="Arial"/>
      <w:b/>
      <w:lang w:val="en-GB"/>
    </w:rPr>
  </w:style>
  <w:style w:type="character" w:customStyle="1" w:styleId="75">
    <w:name w:val="TF Char"/>
    <w:link w:val="76"/>
    <w:qFormat/>
    <w:locked/>
    <w:uiPriority w:val="0"/>
    <w:rPr>
      <w:rFonts w:ascii="Arial" w:hAnsi="Arial" w:eastAsia="Times New Roman" w:cs="Arial"/>
      <w:b/>
      <w:lang w:val="en-GB" w:eastAsia="ko-KR"/>
    </w:rPr>
  </w:style>
  <w:style w:type="paragraph" w:customStyle="1" w:styleId="76">
    <w:name w:val="TF"/>
    <w:basedOn w:val="74"/>
    <w:link w:val="75"/>
    <w:qFormat/>
    <w:uiPriority w:val="0"/>
    <w:pPr>
      <w:keepNext w:val="0"/>
      <w:overflowPunct w:val="0"/>
      <w:autoSpaceDE w:val="0"/>
      <w:autoSpaceDN w:val="0"/>
      <w:adjustRightInd w:val="0"/>
      <w:spacing w:before="0" w:after="240"/>
    </w:pPr>
    <w:rPr>
      <w:rFonts w:eastAsia="Times New Roman"/>
      <w:lang w:eastAsia="ko-KR"/>
    </w:rPr>
  </w:style>
  <w:style w:type="paragraph" w:customStyle="1" w:styleId="77">
    <w:name w:val="Proposal"/>
    <w:basedOn w:val="1"/>
    <w:link w:val="78"/>
    <w:qFormat/>
    <w:uiPriority w:val="0"/>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78">
    <w:name w:val="Proposal Char"/>
    <w:link w:val="77"/>
    <w:qFormat/>
    <w:uiPriority w:val="0"/>
    <w:rPr>
      <w:rFonts w:ascii="Times New Roman" w:hAnsi="Times New Roman" w:eastAsia="宋体" w:cs="Times New Roman"/>
      <w:sz w:val="20"/>
      <w:szCs w:val="20"/>
      <w:lang w:val="en-GB" w:eastAsia="zh-CN"/>
    </w:rPr>
  </w:style>
  <w:style w:type="paragraph" w:customStyle="1" w:styleId="79">
    <w:name w:val="observ."/>
    <w:basedOn w:val="77"/>
    <w:link w:val="80"/>
    <w:qFormat/>
    <w:uiPriority w:val="0"/>
    <w:pPr>
      <w:numPr>
        <w:ilvl w:val="0"/>
        <w:numId w:val="2"/>
      </w:numPr>
    </w:pPr>
  </w:style>
  <w:style w:type="character" w:customStyle="1" w:styleId="80">
    <w:name w:val="observ. Char"/>
    <w:link w:val="79"/>
    <w:qFormat/>
    <w:uiPriority w:val="0"/>
    <w:rPr>
      <w:rFonts w:ascii="Times New Roman" w:hAnsi="Times New Roman" w:cs="Times New Roman"/>
      <w:lang w:val="en-GB"/>
    </w:rPr>
  </w:style>
  <w:style w:type="paragraph" w:customStyle="1" w:styleId="81">
    <w:name w:val="3GPP_Header"/>
    <w:basedOn w:val="31"/>
    <w:qFormat/>
    <w:uiPriority w:val="0"/>
    <w:pPr>
      <w:tabs>
        <w:tab w:val="left" w:pos="1701"/>
        <w:tab w:val="right" w:pos="9639"/>
      </w:tabs>
      <w:spacing w:after="240"/>
      <w:jc w:val="both"/>
    </w:pPr>
    <w:rPr>
      <w:rFonts w:ascii="Arial" w:hAnsi="Arial" w:eastAsia="Times New Roman"/>
      <w:b/>
      <w:sz w:val="24"/>
      <w:lang w:val="en-GB" w:eastAsia="zh-CN"/>
    </w:rPr>
  </w:style>
  <w:style w:type="character" w:customStyle="1" w:styleId="82">
    <w:name w:val="Body Text Char"/>
    <w:basedOn w:val="52"/>
    <w:link w:val="31"/>
    <w:qFormat/>
    <w:uiPriority w:val="0"/>
    <w:rPr>
      <w:rFonts w:ascii="Times New Roman" w:hAnsi="Times New Roman" w:eastAsia="宋体" w:cs="Times New Roman"/>
      <w:sz w:val="20"/>
      <w:szCs w:val="20"/>
    </w:rPr>
  </w:style>
  <w:style w:type="character" w:customStyle="1" w:styleId="83">
    <w:name w:val="Balloon Text Char"/>
    <w:basedOn w:val="52"/>
    <w:link w:val="38"/>
    <w:qFormat/>
    <w:uiPriority w:val="0"/>
    <w:rPr>
      <w:rFonts w:ascii="Segoe UI" w:hAnsi="Segoe UI" w:eastAsia="宋体" w:cs="Segoe UI"/>
      <w:sz w:val="18"/>
      <w:szCs w:val="18"/>
    </w:rPr>
  </w:style>
  <w:style w:type="paragraph" w:styleId="84">
    <w:name w:val="List Paragraph"/>
    <w:basedOn w:val="1"/>
    <w:link w:val="88"/>
    <w:qFormat/>
    <w:uiPriority w:val="34"/>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85">
    <w:name w:val="Comment Text Char"/>
    <w:basedOn w:val="52"/>
    <w:link w:val="29"/>
    <w:qFormat/>
    <w:uiPriority w:val="0"/>
    <w:rPr>
      <w:rFonts w:ascii="Times New Roman" w:hAnsi="Times New Roman" w:eastAsia="宋体" w:cs="Times New Roman"/>
      <w:sz w:val="20"/>
      <w:szCs w:val="20"/>
    </w:rPr>
  </w:style>
  <w:style w:type="character" w:customStyle="1" w:styleId="86">
    <w:name w:val="Comment Subject Char"/>
    <w:basedOn w:val="85"/>
    <w:link w:val="49"/>
    <w:qFormat/>
    <w:uiPriority w:val="0"/>
    <w:rPr>
      <w:rFonts w:ascii="Times New Roman" w:hAnsi="Times New Roman" w:eastAsia="宋体" w:cs="Times New Roman"/>
      <w:b/>
      <w:bCs/>
      <w:sz w:val="20"/>
      <w:szCs w:val="20"/>
    </w:rPr>
  </w:style>
  <w:style w:type="character" w:customStyle="1" w:styleId="87">
    <w:name w:val="Footer Char"/>
    <w:basedOn w:val="52"/>
    <w:link w:val="39"/>
    <w:qFormat/>
    <w:uiPriority w:val="0"/>
    <w:rPr>
      <w:rFonts w:ascii="Times New Roman" w:hAnsi="Times New Roman" w:eastAsia="宋体" w:cs="Times New Roman"/>
      <w:sz w:val="18"/>
      <w:szCs w:val="18"/>
    </w:rPr>
  </w:style>
  <w:style w:type="character" w:customStyle="1" w:styleId="88">
    <w:name w:val="List Paragraph Char"/>
    <w:basedOn w:val="52"/>
    <w:link w:val="84"/>
    <w:qFormat/>
    <w:locked/>
    <w:uiPriority w:val="34"/>
    <w:rPr>
      <w:rFonts w:ascii="Times New Roman" w:hAnsi="Times New Roman" w:eastAsia="宋体" w:cs="Times New Roman"/>
      <w:sz w:val="20"/>
      <w:szCs w:val="20"/>
    </w:rPr>
  </w:style>
  <w:style w:type="paragraph" w:customStyle="1" w:styleId="89">
    <w:name w:val="N_O"/>
    <w:basedOn w:val="1"/>
    <w:next w:val="1"/>
    <w:link w:val="91"/>
    <w:qFormat/>
    <w:uiPriority w:val="0"/>
    <w:pPr>
      <w:numPr>
        <w:ilvl w:val="0"/>
        <w:numId w:val="3"/>
      </w:numPr>
      <w:ind w:left="360"/>
    </w:pPr>
    <w:rPr>
      <w:b/>
      <w:bCs/>
      <w:lang w:val="en-GB"/>
    </w:rPr>
  </w:style>
  <w:style w:type="paragraph" w:customStyle="1" w:styleId="90">
    <w:name w:val="N_P"/>
    <w:basedOn w:val="89"/>
    <w:next w:val="1"/>
    <w:link w:val="92"/>
    <w:qFormat/>
    <w:uiPriority w:val="0"/>
    <w:pPr>
      <w:numPr>
        <w:numId w:val="4"/>
      </w:numPr>
    </w:pPr>
  </w:style>
  <w:style w:type="character" w:customStyle="1" w:styleId="91">
    <w:name w:val="N_O Char"/>
    <w:basedOn w:val="52"/>
    <w:link w:val="89"/>
    <w:qFormat/>
    <w:uiPriority w:val="0"/>
    <w:rPr>
      <w:b/>
      <w:bCs/>
      <w:sz w:val="22"/>
      <w:szCs w:val="22"/>
      <w:lang w:val="en-GB" w:eastAsia="en-US"/>
    </w:rPr>
  </w:style>
  <w:style w:type="character" w:customStyle="1" w:styleId="92">
    <w:name w:val="N_P Char"/>
    <w:basedOn w:val="91"/>
    <w:link w:val="90"/>
    <w:qFormat/>
    <w:uiPriority w:val="0"/>
    <w:rPr>
      <w:sz w:val="22"/>
      <w:szCs w:val="22"/>
      <w:lang w:val="en-GB" w:eastAsia="en-US"/>
    </w:rPr>
  </w:style>
  <w:style w:type="paragraph" w:customStyle="1" w:styleId="93">
    <w:name w:val="修订1"/>
    <w:hidden/>
    <w:semiHidden/>
    <w:qFormat/>
    <w:uiPriority w:val="99"/>
    <w:pPr>
      <w:spacing w:after="200" w:line="276" w:lineRule="auto"/>
    </w:pPr>
    <w:rPr>
      <w:rFonts w:ascii="Times New Roman" w:hAnsi="Times New Roman" w:eastAsia="宋体" w:cs="Times New Roman"/>
      <w:lang w:val="en-US" w:eastAsia="en-US" w:bidi="ar-SA"/>
    </w:rPr>
  </w:style>
  <w:style w:type="character" w:customStyle="1" w:styleId="94">
    <w:name w:val="B1 Char"/>
    <w:link w:val="95"/>
    <w:qFormat/>
    <w:locked/>
    <w:uiPriority w:val="0"/>
    <w:rPr>
      <w:lang w:val="zh-CN"/>
    </w:rPr>
  </w:style>
  <w:style w:type="paragraph" w:customStyle="1" w:styleId="95">
    <w:name w:val="B1"/>
    <w:basedOn w:val="1"/>
    <w:link w:val="94"/>
    <w:qFormat/>
    <w:uiPriority w:val="0"/>
    <w:pPr>
      <w:spacing w:after="180" w:line="240" w:lineRule="auto"/>
      <w:ind w:left="568" w:hanging="284"/>
    </w:pPr>
    <w:rPr>
      <w:lang w:val="zh-CN"/>
    </w:rPr>
  </w:style>
  <w:style w:type="paragraph" w:customStyle="1" w:styleId="96">
    <w:name w:val="Obs-prop"/>
    <w:basedOn w:val="1"/>
    <w:next w:val="1"/>
    <w:qFormat/>
    <w:uiPriority w:val="0"/>
    <w:rPr>
      <w:b/>
      <w:bCs/>
      <w:lang w:val="en-GB"/>
    </w:rPr>
  </w:style>
  <w:style w:type="paragraph" w:customStyle="1" w:styleId="97">
    <w:name w:val="paragraph"/>
    <w:basedOn w:val="1"/>
    <w:qFormat/>
    <w:uiPriority w:val="0"/>
    <w:pPr>
      <w:spacing w:before="100" w:beforeAutospacing="1" w:after="100" w:afterAutospacing="1" w:line="240" w:lineRule="auto"/>
    </w:pPr>
    <w:rPr>
      <w:rFonts w:ascii="Times New Roman" w:hAnsi="Times New Roman" w:eastAsia="Times New Roman" w:cs="Times New Roman"/>
      <w:sz w:val="24"/>
      <w:szCs w:val="24"/>
      <w:lang w:val="en-GB" w:eastAsia="en-GB"/>
    </w:rPr>
  </w:style>
  <w:style w:type="character" w:customStyle="1" w:styleId="98">
    <w:name w:val="normaltextrun"/>
    <w:basedOn w:val="52"/>
    <w:qFormat/>
    <w:uiPriority w:val="0"/>
  </w:style>
  <w:style w:type="character" w:customStyle="1" w:styleId="99">
    <w:name w:val="eop"/>
    <w:basedOn w:val="52"/>
    <w:qFormat/>
    <w:uiPriority w:val="0"/>
  </w:style>
  <w:style w:type="paragraph" w:customStyle="1" w:styleId="100">
    <w:name w:val="Doc-text2"/>
    <w:basedOn w:val="1"/>
    <w:link w:val="101"/>
    <w:qFormat/>
    <w:uiPriority w:val="0"/>
    <w:pPr>
      <w:tabs>
        <w:tab w:val="left" w:pos="1622"/>
      </w:tabs>
      <w:spacing w:after="0" w:line="240" w:lineRule="auto"/>
      <w:ind w:left="1622" w:hanging="363"/>
    </w:pPr>
    <w:rPr>
      <w:rFonts w:ascii="Arial" w:hAnsi="Arial" w:eastAsia="MS Mincho" w:cs="Times New Roman"/>
      <w:sz w:val="20"/>
      <w:szCs w:val="24"/>
      <w:lang w:val="en-GB" w:eastAsia="en-GB"/>
    </w:rPr>
  </w:style>
  <w:style w:type="character" w:customStyle="1" w:styleId="101">
    <w:name w:val="Doc-text2 Char"/>
    <w:link w:val="100"/>
    <w:qFormat/>
    <w:uiPriority w:val="0"/>
    <w:rPr>
      <w:rFonts w:ascii="Arial" w:hAnsi="Arial" w:eastAsia="MS Mincho" w:cs="Times New Roman"/>
      <w:sz w:val="20"/>
      <w:szCs w:val="24"/>
      <w:lang w:val="en-GB" w:eastAsia="en-GB"/>
    </w:rPr>
  </w:style>
  <w:style w:type="character" w:customStyle="1" w:styleId="102">
    <w:name w:val="Caption Char"/>
    <w:link w:val="27"/>
    <w:qFormat/>
    <w:uiPriority w:val="0"/>
    <w:rPr>
      <w:rFonts w:ascii="Times New Roman" w:hAnsi="Times New Roman" w:eastAsia="宋体" w:cs="Times New Roman"/>
      <w:i/>
      <w:iCs/>
      <w:color w:val="44546A" w:themeColor="text2"/>
      <w:sz w:val="18"/>
      <w:szCs w:val="18"/>
      <w14:textFill>
        <w14:solidFill>
          <w14:schemeClr w14:val="tx2"/>
        </w14:solidFill>
      </w14:textFill>
    </w:rPr>
  </w:style>
  <w:style w:type="paragraph" w:customStyle="1" w:styleId="103">
    <w:name w:val="B2"/>
    <w:basedOn w:val="1"/>
    <w:link w:val="105"/>
    <w:qFormat/>
    <w:uiPriority w:val="0"/>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104">
    <w:name w:val="Char Char1 Char Char Char Char Char Char"/>
    <w:semiHidden/>
    <w:qFormat/>
    <w:uiPriority w:val="0"/>
    <w:pPr>
      <w:keepNext/>
      <w:numPr>
        <w:ilvl w:val="0"/>
        <w:numId w:val="5"/>
      </w:numPr>
      <w:autoSpaceDE w:val="0"/>
      <w:autoSpaceDN w:val="0"/>
      <w:adjustRightInd w:val="0"/>
      <w:spacing w:before="60" w:after="60" w:line="276" w:lineRule="auto"/>
      <w:jc w:val="both"/>
    </w:pPr>
    <w:rPr>
      <w:rFonts w:ascii="Arial" w:hAnsi="Arial" w:eastAsia="宋体" w:cs="Arial"/>
      <w:color w:val="0000FF"/>
      <w:kern w:val="2"/>
      <w:sz w:val="22"/>
      <w:lang w:val="en-US" w:eastAsia="zh-CN" w:bidi="ar-SA"/>
    </w:rPr>
  </w:style>
  <w:style w:type="character" w:customStyle="1" w:styleId="105">
    <w:name w:val="B2 Char"/>
    <w:link w:val="103"/>
    <w:qFormat/>
    <w:uiPriority w:val="0"/>
    <w:rPr>
      <w:rFonts w:ascii="Times New Roman" w:hAnsi="Times New Roman" w:eastAsia="宋体" w:cs="Times New Roman"/>
      <w:szCs w:val="20"/>
      <w:lang w:eastAsia="zh-CN"/>
    </w:rPr>
  </w:style>
  <w:style w:type="character" w:customStyle="1" w:styleId="106">
    <w:name w:val="B1 Zchn"/>
    <w:qFormat/>
    <w:uiPriority w:val="0"/>
    <w:rPr>
      <w:sz w:val="22"/>
    </w:rPr>
  </w:style>
  <w:style w:type="character" w:customStyle="1" w:styleId="107">
    <w:name w:val="Title Char"/>
    <w:basedOn w:val="52"/>
    <w:link w:val="48"/>
    <w:qFormat/>
    <w:uiPriority w:val="0"/>
    <w:rPr>
      <w:rFonts w:ascii="Arial" w:hAnsi="Arial" w:eastAsia="MS Mincho" w:cs="Times New Roman"/>
      <w:b/>
      <w:sz w:val="24"/>
      <w:szCs w:val="20"/>
      <w:lang w:val="de-DE"/>
    </w:rPr>
  </w:style>
  <w:style w:type="paragraph" w:customStyle="1" w:styleId="108">
    <w:name w:val="Observation"/>
    <w:basedOn w:val="77"/>
    <w:link w:val="109"/>
    <w:qFormat/>
    <w:uiPriority w:val="0"/>
    <w:pPr>
      <w:numPr>
        <w:ilvl w:val="0"/>
        <w:numId w:val="6"/>
      </w:numPr>
      <w:tabs>
        <w:tab w:val="left" w:pos="1701"/>
      </w:tabs>
      <w:spacing w:after="120"/>
      <w:ind w:left="0" w:firstLine="0"/>
      <w:textAlignment w:val="baseline"/>
    </w:pPr>
    <w:rPr>
      <w:rFonts w:ascii="Arial" w:hAnsi="Arial"/>
      <w:b/>
      <w:bCs/>
    </w:rPr>
  </w:style>
  <w:style w:type="character" w:customStyle="1" w:styleId="109">
    <w:name w:val="Observation Char"/>
    <w:link w:val="108"/>
    <w:qFormat/>
    <w:uiPriority w:val="0"/>
    <w:rPr>
      <w:rFonts w:ascii="Arial" w:hAnsi="Arial" w:cs="Times New Roman"/>
      <w:b/>
      <w:bCs/>
      <w:lang w:val="en-GB"/>
    </w:rPr>
  </w:style>
  <w:style w:type="paragraph" w:customStyle="1" w:styleId="110">
    <w:name w:val="NO"/>
    <w:basedOn w:val="1"/>
    <w:link w:val="111"/>
    <w:qFormat/>
    <w:uiPriority w:val="0"/>
    <w:pPr>
      <w:keepLines/>
      <w:overflowPunct w:val="0"/>
      <w:autoSpaceDE w:val="0"/>
      <w:autoSpaceDN w:val="0"/>
      <w:adjustRightInd w:val="0"/>
      <w:spacing w:after="180" w:line="240" w:lineRule="auto"/>
      <w:ind w:left="1135" w:hanging="851"/>
      <w:textAlignment w:val="baseline"/>
    </w:pPr>
    <w:rPr>
      <w:rFonts w:ascii="Times New Roman" w:hAnsi="Times New Roman" w:eastAsia="Times New Roman" w:cs="Times New Roman"/>
      <w:sz w:val="20"/>
      <w:szCs w:val="20"/>
      <w:lang w:val="en-GB" w:eastAsia="ja-JP"/>
    </w:rPr>
  </w:style>
  <w:style w:type="character" w:customStyle="1" w:styleId="111">
    <w:name w:val="NO Char"/>
    <w:link w:val="110"/>
    <w:qFormat/>
    <w:uiPriority w:val="0"/>
    <w:rPr>
      <w:rFonts w:ascii="Times New Roman" w:hAnsi="Times New Roman" w:eastAsia="Times New Roman" w:cs="Times New Roman"/>
      <w:sz w:val="20"/>
      <w:szCs w:val="20"/>
      <w:lang w:val="en-GB" w:eastAsia="ja-JP"/>
    </w:rPr>
  </w:style>
  <w:style w:type="character" w:customStyle="1" w:styleId="112">
    <w:name w:val="B1 Char1"/>
    <w:qFormat/>
    <w:uiPriority w:val="0"/>
    <w:rPr>
      <w:rFonts w:ascii="Times New Roman" w:hAnsi="Times New Roman" w:eastAsia="Times New Roman"/>
      <w:lang w:val="en-GB" w:eastAsia="ja-JP"/>
    </w:rPr>
  </w:style>
  <w:style w:type="paragraph" w:customStyle="1" w:styleId="113">
    <w:name w:val="B3"/>
    <w:basedOn w:val="12"/>
    <w:link w:val="114"/>
    <w:qFormat/>
    <w:uiPriority w:val="0"/>
    <w:pPr>
      <w:ind w:left="1135" w:hanging="284"/>
      <w:contextualSpacing w:val="0"/>
      <w:textAlignment w:val="baseline"/>
    </w:pPr>
    <w:rPr>
      <w:rFonts w:eastAsia="Times New Roman"/>
      <w:lang w:val="en-GB" w:eastAsia="ja-JP"/>
    </w:rPr>
  </w:style>
  <w:style w:type="character" w:customStyle="1" w:styleId="114">
    <w:name w:val="B3 Char2"/>
    <w:link w:val="113"/>
    <w:qFormat/>
    <w:uiPriority w:val="0"/>
    <w:rPr>
      <w:rFonts w:ascii="Times New Roman" w:hAnsi="Times New Roman" w:eastAsia="Times New Roman" w:cs="Times New Roman"/>
      <w:sz w:val="20"/>
      <w:szCs w:val="20"/>
      <w:lang w:val="en-GB" w:eastAsia="ja-JP"/>
    </w:rPr>
  </w:style>
  <w:style w:type="paragraph" w:customStyle="1" w:styleId="115">
    <w:name w:val="B4"/>
    <w:basedOn w:val="42"/>
    <w:link w:val="116"/>
    <w:qFormat/>
    <w:uiPriority w:val="0"/>
    <w:pPr>
      <w:ind w:left="1418" w:hanging="284"/>
      <w:contextualSpacing w:val="0"/>
      <w:textAlignment w:val="baseline"/>
    </w:pPr>
    <w:rPr>
      <w:rFonts w:eastAsia="Times New Roman"/>
      <w:lang w:val="en-GB" w:eastAsia="ja-JP"/>
    </w:rPr>
  </w:style>
  <w:style w:type="character" w:customStyle="1" w:styleId="116">
    <w:name w:val="B4 Char"/>
    <w:link w:val="115"/>
    <w:qFormat/>
    <w:uiPriority w:val="0"/>
    <w:rPr>
      <w:rFonts w:ascii="Times New Roman" w:hAnsi="Times New Roman" w:eastAsia="Times New Roman" w:cs="Times New Roman"/>
      <w:sz w:val="20"/>
      <w:szCs w:val="20"/>
      <w:lang w:val="en-GB" w:eastAsia="ja-JP"/>
    </w:rPr>
  </w:style>
  <w:style w:type="character" w:customStyle="1" w:styleId="117">
    <w:name w:val="EmailDiscussion Char"/>
    <w:link w:val="118"/>
    <w:qFormat/>
    <w:locked/>
    <w:uiPriority w:val="0"/>
    <w:rPr>
      <w:rFonts w:ascii="Arial" w:hAnsi="Arial" w:eastAsia="MS Mincho" w:cs="Arial"/>
      <w:b/>
      <w:sz w:val="22"/>
      <w:szCs w:val="24"/>
      <w:lang w:val="en-GB" w:eastAsia="en-GB"/>
    </w:rPr>
  </w:style>
  <w:style w:type="paragraph" w:customStyle="1" w:styleId="118">
    <w:name w:val="EmailDiscussion"/>
    <w:basedOn w:val="1"/>
    <w:next w:val="1"/>
    <w:link w:val="117"/>
    <w:qFormat/>
    <w:uiPriority w:val="0"/>
    <w:pPr>
      <w:numPr>
        <w:ilvl w:val="0"/>
        <w:numId w:val="7"/>
      </w:numPr>
      <w:spacing w:before="40" w:after="0" w:line="240" w:lineRule="auto"/>
    </w:pPr>
    <w:rPr>
      <w:rFonts w:ascii="Arial" w:hAnsi="Arial" w:eastAsia="MS Mincho" w:cs="Arial"/>
      <w:b/>
      <w:szCs w:val="24"/>
      <w:lang w:val="en-GB" w:eastAsia="en-GB"/>
    </w:rPr>
  </w:style>
  <w:style w:type="paragraph" w:customStyle="1" w:styleId="119">
    <w:name w:val="EmailDiscussion2"/>
    <w:basedOn w:val="1"/>
    <w:qFormat/>
    <w:uiPriority w:val="0"/>
    <w:pPr>
      <w:tabs>
        <w:tab w:val="left" w:pos="1622"/>
      </w:tabs>
      <w:spacing w:after="0" w:line="240" w:lineRule="auto"/>
      <w:ind w:left="1622" w:hanging="363"/>
    </w:pPr>
    <w:rPr>
      <w:rFonts w:ascii="Arial" w:hAnsi="Arial" w:eastAsia="MS Mincho" w:cs="Times New Roman"/>
      <w:sz w:val="20"/>
      <w:szCs w:val="24"/>
      <w:lang w:val="en-GB" w:eastAsia="en-GB"/>
    </w:rPr>
  </w:style>
  <w:style w:type="paragraph" w:customStyle="1" w:styleId="120">
    <w:name w:val="Comments"/>
    <w:basedOn w:val="1"/>
    <w:link w:val="121"/>
    <w:qFormat/>
    <w:uiPriority w:val="0"/>
    <w:pPr>
      <w:spacing w:before="40" w:after="0" w:line="240" w:lineRule="auto"/>
    </w:pPr>
    <w:rPr>
      <w:rFonts w:ascii="Arial" w:hAnsi="Arial" w:eastAsia="MS Mincho" w:cs="Times New Roman"/>
      <w:i/>
      <w:sz w:val="18"/>
      <w:szCs w:val="24"/>
      <w:lang w:val="en-GB" w:eastAsia="en-GB"/>
    </w:rPr>
  </w:style>
  <w:style w:type="character" w:customStyle="1" w:styleId="121">
    <w:name w:val="Comments Char"/>
    <w:link w:val="120"/>
    <w:qFormat/>
    <w:uiPriority w:val="0"/>
    <w:rPr>
      <w:rFonts w:ascii="Arial" w:hAnsi="Arial" w:eastAsia="MS Mincho" w:cs="Times New Roman"/>
      <w:i/>
      <w:sz w:val="18"/>
      <w:szCs w:val="24"/>
      <w:lang w:val="en-GB" w:eastAsia="en-GB"/>
    </w:rPr>
  </w:style>
  <w:style w:type="character" w:customStyle="1" w:styleId="122">
    <w:name w:val="TAL Car"/>
    <w:link w:val="123"/>
    <w:qFormat/>
    <w:locked/>
    <w:uiPriority w:val="0"/>
    <w:rPr>
      <w:rFonts w:ascii="Arial" w:hAnsi="Arial" w:eastAsia="Times New Roman" w:cs="Arial"/>
      <w:sz w:val="18"/>
    </w:rPr>
  </w:style>
  <w:style w:type="paragraph" w:customStyle="1" w:styleId="123">
    <w:name w:val="TAL"/>
    <w:basedOn w:val="1"/>
    <w:link w:val="122"/>
    <w:qFormat/>
    <w:uiPriority w:val="0"/>
    <w:pPr>
      <w:keepNext/>
      <w:keepLines/>
      <w:overflowPunct w:val="0"/>
      <w:autoSpaceDE w:val="0"/>
      <w:autoSpaceDN w:val="0"/>
      <w:adjustRightInd w:val="0"/>
      <w:spacing w:after="0" w:line="240" w:lineRule="auto"/>
    </w:pPr>
    <w:rPr>
      <w:rFonts w:ascii="Arial" w:hAnsi="Arial" w:eastAsia="Times New Roman" w:cs="Arial"/>
      <w:sz w:val="18"/>
    </w:rPr>
  </w:style>
  <w:style w:type="paragraph" w:customStyle="1" w:styleId="124">
    <w:name w:val="TAN"/>
    <w:basedOn w:val="123"/>
    <w:link w:val="233"/>
    <w:qFormat/>
    <w:uiPriority w:val="0"/>
    <w:pPr>
      <w:ind w:left="851" w:hanging="851"/>
    </w:pPr>
  </w:style>
  <w:style w:type="paragraph" w:customStyle="1" w:styleId="125">
    <w:name w:val="H6"/>
    <w:basedOn w:val="7"/>
    <w:next w:val="1"/>
    <w:qFormat/>
    <w:uiPriority w:val="0"/>
    <w:pPr>
      <w:numPr>
        <w:ilvl w:val="0"/>
        <w:numId w:val="0"/>
      </w:numPr>
      <w:spacing w:before="120" w:after="180"/>
      <w:ind w:left="1985" w:hanging="1985"/>
      <w:textAlignment w:val="baseline"/>
      <w:outlineLvl w:val="9"/>
    </w:pPr>
    <w:rPr>
      <w:rFonts w:ascii="Arial" w:hAnsi="Arial" w:eastAsia="Times New Roman"/>
      <w:color w:val="auto"/>
      <w:lang w:val="en-GB" w:eastAsia="ja-JP"/>
    </w:rPr>
  </w:style>
  <w:style w:type="paragraph" w:customStyle="1" w:styleId="126">
    <w:name w:val="EQ"/>
    <w:basedOn w:val="1"/>
    <w:next w:val="1"/>
    <w:qFormat/>
    <w:uiPriority w:val="0"/>
    <w:pPr>
      <w:keepLines/>
      <w:tabs>
        <w:tab w:val="center" w:pos="4536"/>
        <w:tab w:val="right" w:pos="9072"/>
      </w:tabs>
      <w:overflowPunct w:val="0"/>
      <w:autoSpaceDE w:val="0"/>
      <w:autoSpaceDN w:val="0"/>
      <w:adjustRightInd w:val="0"/>
      <w:spacing w:after="180" w:line="240" w:lineRule="auto"/>
      <w:textAlignment w:val="baseline"/>
    </w:pPr>
    <w:rPr>
      <w:rFonts w:ascii="Times New Roman" w:hAnsi="Times New Roman" w:eastAsia="Times New Roman" w:cs="Times New Roman"/>
      <w:sz w:val="20"/>
      <w:szCs w:val="20"/>
      <w:lang w:val="en-GB" w:eastAsia="ja-JP"/>
    </w:r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spacing w:after="200" w:line="276" w:lineRule="auto"/>
      <w:textAlignment w:val="baseline"/>
    </w:pPr>
    <w:rPr>
      <w:rFonts w:ascii="Arial" w:hAnsi="Arial" w:eastAsia="Times New Roman" w:cs="Times New Roman"/>
      <w:sz w:val="32"/>
      <w:lang w:val="en-GB" w:eastAsia="ja-JP" w:bidi="ar-SA"/>
    </w:rPr>
  </w:style>
  <w:style w:type="paragraph" w:customStyle="1" w:styleId="129">
    <w:name w:val="TT"/>
    <w:basedOn w:val="2"/>
    <w:next w:val="1"/>
    <w:qFormat/>
    <w:uiPriority w:val="0"/>
    <w:pPr>
      <w:widowControl/>
      <w:numPr>
        <w:numId w:val="0"/>
      </w:numPr>
      <w:ind w:left="1134" w:hanging="1134"/>
      <w:textAlignment w:val="baseline"/>
      <w:outlineLvl w:val="9"/>
    </w:pPr>
    <w:rPr>
      <w:rFonts w:eastAsia="Times New Roman"/>
      <w:lang w:eastAsia="ja-JP"/>
    </w:rPr>
  </w:style>
  <w:style w:type="paragraph" w:customStyle="1" w:styleId="130">
    <w:name w:val="NF"/>
    <w:basedOn w:val="110"/>
    <w:qFormat/>
    <w:uiPriority w:val="0"/>
    <w:pPr>
      <w:keepNext/>
      <w:spacing w:after="0"/>
    </w:pPr>
    <w:rPr>
      <w:rFonts w:ascii="Arial" w:hAnsi="Arial"/>
      <w:sz w:val="18"/>
    </w:rPr>
  </w:style>
  <w:style w:type="paragraph" w:customStyle="1" w:styleId="131">
    <w:name w:val="PL"/>
    <w:link w:val="15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Times New Roman" w:cs="Times New Roman"/>
      <w:sz w:val="16"/>
      <w:lang w:val="en-GB" w:eastAsia="ja-JP" w:bidi="ar-SA"/>
    </w:rPr>
  </w:style>
  <w:style w:type="paragraph" w:customStyle="1" w:styleId="132">
    <w:name w:val="TAR"/>
    <w:basedOn w:val="123"/>
    <w:qFormat/>
    <w:uiPriority w:val="0"/>
    <w:pPr>
      <w:jc w:val="right"/>
      <w:textAlignment w:val="baseline"/>
    </w:pPr>
    <w:rPr>
      <w:rFonts w:cs="Times New Roman"/>
      <w:szCs w:val="20"/>
      <w:lang w:val="en-GB" w:eastAsia="ja-JP"/>
    </w:rPr>
  </w:style>
  <w:style w:type="paragraph" w:customStyle="1" w:styleId="133">
    <w:name w:val="TAH"/>
    <w:basedOn w:val="134"/>
    <w:link w:val="154"/>
    <w:qFormat/>
    <w:uiPriority w:val="0"/>
    <w:rPr>
      <w:b/>
    </w:rPr>
  </w:style>
  <w:style w:type="paragraph" w:customStyle="1" w:styleId="134">
    <w:name w:val="TAC"/>
    <w:basedOn w:val="123"/>
    <w:link w:val="161"/>
    <w:qFormat/>
    <w:uiPriority w:val="0"/>
    <w:pPr>
      <w:jc w:val="center"/>
      <w:textAlignment w:val="baseline"/>
    </w:pPr>
    <w:rPr>
      <w:rFonts w:cs="Times New Roman"/>
      <w:szCs w:val="20"/>
      <w:lang w:val="en-GB" w:eastAsia="ja-JP"/>
    </w:rPr>
  </w:style>
  <w:style w:type="paragraph" w:customStyle="1" w:styleId="135">
    <w:name w:val="LD"/>
    <w:qFormat/>
    <w:uiPriority w:val="0"/>
    <w:pPr>
      <w:keepNext/>
      <w:keepLines/>
      <w:overflowPunct w:val="0"/>
      <w:autoSpaceDE w:val="0"/>
      <w:autoSpaceDN w:val="0"/>
      <w:adjustRightInd w:val="0"/>
      <w:spacing w:after="200" w:line="180" w:lineRule="exact"/>
      <w:textAlignment w:val="baseline"/>
    </w:pPr>
    <w:rPr>
      <w:rFonts w:ascii="Courier New" w:hAnsi="Courier New" w:eastAsia="Times New Roman" w:cs="Times New Roman"/>
      <w:lang w:val="en-GB" w:eastAsia="ja-JP" w:bidi="ar-SA"/>
    </w:rPr>
  </w:style>
  <w:style w:type="paragraph" w:customStyle="1" w:styleId="136">
    <w:name w:val="EX"/>
    <w:basedOn w:val="1"/>
    <w:link w:val="153"/>
    <w:qFormat/>
    <w:uiPriority w:val="0"/>
    <w:pPr>
      <w:keepLines/>
      <w:overflowPunct w:val="0"/>
      <w:autoSpaceDE w:val="0"/>
      <w:autoSpaceDN w:val="0"/>
      <w:adjustRightInd w:val="0"/>
      <w:spacing w:after="180" w:line="240" w:lineRule="auto"/>
      <w:ind w:left="1702" w:hanging="1418"/>
      <w:textAlignment w:val="baseline"/>
    </w:pPr>
    <w:rPr>
      <w:rFonts w:ascii="Times New Roman" w:hAnsi="Times New Roman" w:eastAsia="Times New Roman" w:cs="Times New Roman"/>
      <w:sz w:val="20"/>
      <w:szCs w:val="20"/>
      <w:lang w:val="en-GB" w:eastAsia="ja-JP"/>
    </w:rPr>
  </w:style>
  <w:style w:type="paragraph" w:customStyle="1" w:styleId="137">
    <w:name w:val="FP"/>
    <w:basedOn w:val="1"/>
    <w:qFormat/>
    <w:uiPriority w:val="0"/>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lang w:val="en-GB" w:eastAsia="ja-JP"/>
    </w:rPr>
  </w:style>
  <w:style w:type="paragraph" w:customStyle="1" w:styleId="138">
    <w:name w:val="NW"/>
    <w:basedOn w:val="110"/>
    <w:qFormat/>
    <w:uiPriority w:val="0"/>
    <w:pPr>
      <w:spacing w:after="0"/>
    </w:pPr>
  </w:style>
  <w:style w:type="paragraph" w:customStyle="1" w:styleId="139">
    <w:name w:val="EW"/>
    <w:basedOn w:val="136"/>
    <w:qFormat/>
    <w:uiPriority w:val="0"/>
    <w:pPr>
      <w:spacing w:after="0"/>
    </w:pPr>
  </w:style>
  <w:style w:type="paragraph" w:customStyle="1" w:styleId="140">
    <w:name w:val="Editor's Note"/>
    <w:basedOn w:val="110"/>
    <w:link w:val="151"/>
    <w:qFormat/>
    <w:uiPriority w:val="0"/>
    <w:rPr>
      <w:color w:val="FF0000"/>
    </w:rPr>
  </w:style>
  <w:style w:type="paragraph" w:customStyle="1" w:styleId="1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200" w:line="276" w:lineRule="auto"/>
      <w:jc w:val="right"/>
      <w:textAlignment w:val="baseline"/>
    </w:pPr>
    <w:rPr>
      <w:rFonts w:ascii="Arial" w:hAnsi="Arial" w:eastAsia="Times New Roman" w:cs="Times New Roman"/>
      <w:sz w:val="40"/>
      <w:lang w:val="en-GB" w:eastAsia="ja-JP" w:bidi="ar-SA"/>
    </w:rPr>
  </w:style>
  <w:style w:type="paragraph" w:customStyle="1" w:styleId="142">
    <w:name w:val="ZB"/>
    <w:qFormat/>
    <w:uiPriority w:val="0"/>
    <w:pPr>
      <w:framePr w:w="10206" w:h="284" w:hRule="exact" w:wrap="notBeside" w:vAnchor="page" w:hAnchor="margin" w:y="1986"/>
      <w:widowControl w:val="0"/>
      <w:overflowPunct w:val="0"/>
      <w:autoSpaceDE w:val="0"/>
      <w:autoSpaceDN w:val="0"/>
      <w:adjustRightInd w:val="0"/>
      <w:spacing w:after="200" w:line="276" w:lineRule="auto"/>
      <w:ind w:right="28"/>
      <w:jc w:val="right"/>
      <w:textAlignment w:val="baseline"/>
    </w:pPr>
    <w:rPr>
      <w:rFonts w:ascii="Arial" w:hAnsi="Arial" w:eastAsia="Times New Roman" w:cs="Times New Roman"/>
      <w:i/>
      <w:lang w:val="en-GB" w:eastAsia="ja-JP" w:bidi="ar-SA"/>
    </w:rPr>
  </w:style>
  <w:style w:type="paragraph" w:customStyle="1" w:styleId="143">
    <w:name w:val="ZT"/>
    <w:qFormat/>
    <w:uiPriority w:val="0"/>
    <w:pPr>
      <w:framePr w:wrap="notBeside" w:vAnchor="margin" w:hAnchor="margin" w:yAlign="center"/>
      <w:widowControl w:val="0"/>
      <w:overflowPunct w:val="0"/>
      <w:autoSpaceDE w:val="0"/>
      <w:autoSpaceDN w:val="0"/>
      <w:adjustRightInd w:val="0"/>
      <w:spacing w:after="200" w:line="240" w:lineRule="atLeast"/>
      <w:jc w:val="right"/>
      <w:textAlignment w:val="baseline"/>
    </w:pPr>
    <w:rPr>
      <w:rFonts w:ascii="Arial" w:hAnsi="Arial" w:eastAsia="Times New Roman" w:cs="Times New Roman"/>
      <w:b/>
      <w:sz w:val="34"/>
      <w:lang w:val="en-GB" w:eastAsia="ja-JP" w:bidi="ar-SA"/>
    </w:rPr>
  </w:style>
  <w:style w:type="paragraph" w:customStyle="1" w:styleId="14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200" w:line="276" w:lineRule="auto"/>
      <w:jc w:val="right"/>
      <w:textAlignment w:val="baseline"/>
    </w:pPr>
    <w:rPr>
      <w:rFonts w:ascii="Arial" w:hAnsi="Arial" w:eastAsia="Times New Roman" w:cs="Times New Roman"/>
      <w:lang w:val="en-GB" w:eastAsia="ja-JP" w:bidi="ar-SA"/>
    </w:rPr>
  </w:style>
  <w:style w:type="paragraph" w:customStyle="1" w:styleId="145">
    <w:name w:val="ZH"/>
    <w:qFormat/>
    <w:uiPriority w:val="0"/>
    <w:pPr>
      <w:framePr w:wrap="notBeside" w:vAnchor="page" w:hAnchor="margin" w:xAlign="center" w:y="6805"/>
      <w:widowControl w:val="0"/>
      <w:overflowPunct w:val="0"/>
      <w:autoSpaceDE w:val="0"/>
      <w:autoSpaceDN w:val="0"/>
      <w:adjustRightInd w:val="0"/>
      <w:spacing w:after="200" w:line="276" w:lineRule="auto"/>
      <w:textAlignment w:val="baseline"/>
    </w:pPr>
    <w:rPr>
      <w:rFonts w:ascii="Arial" w:hAnsi="Arial" w:eastAsia="Times New Roman" w:cs="Times New Roman"/>
      <w:lang w:val="en-GB" w:eastAsia="ja-JP" w:bidi="ar-SA"/>
    </w:rPr>
  </w:style>
  <w:style w:type="paragraph" w:customStyle="1" w:styleId="146">
    <w:name w:val="ZG"/>
    <w:qFormat/>
    <w:uiPriority w:val="0"/>
    <w:pPr>
      <w:framePr w:wrap="notBeside" w:vAnchor="page" w:hAnchor="margin" w:xAlign="right" w:y="6805"/>
      <w:widowControl w:val="0"/>
      <w:overflowPunct w:val="0"/>
      <w:autoSpaceDE w:val="0"/>
      <w:autoSpaceDN w:val="0"/>
      <w:adjustRightInd w:val="0"/>
      <w:spacing w:after="200" w:line="276" w:lineRule="auto"/>
      <w:jc w:val="right"/>
      <w:textAlignment w:val="baseline"/>
    </w:pPr>
    <w:rPr>
      <w:rFonts w:ascii="Arial" w:hAnsi="Arial" w:eastAsia="Times New Roman" w:cs="Times New Roman"/>
      <w:lang w:val="en-GB" w:eastAsia="ja-JP" w:bidi="ar-SA"/>
    </w:rPr>
  </w:style>
  <w:style w:type="paragraph" w:customStyle="1" w:styleId="147">
    <w:name w:val="B5"/>
    <w:basedOn w:val="41"/>
    <w:link w:val="156"/>
    <w:qFormat/>
    <w:uiPriority w:val="0"/>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148">
    <w:name w:val="ZTD"/>
    <w:basedOn w:val="142"/>
    <w:qFormat/>
    <w:uiPriority w:val="0"/>
    <w:pPr>
      <w:framePr w:hRule="auto" w:y="852"/>
    </w:pPr>
    <w:rPr>
      <w:i w:val="0"/>
      <w:sz w:val="40"/>
    </w:rPr>
  </w:style>
  <w:style w:type="paragraph" w:customStyle="1" w:styleId="149">
    <w:name w:val="ZV"/>
    <w:basedOn w:val="144"/>
    <w:qFormat/>
    <w:uiPriority w:val="0"/>
    <w:pPr>
      <w:framePr w:y="16161"/>
    </w:pPr>
  </w:style>
  <w:style w:type="character" w:customStyle="1" w:styleId="150">
    <w:name w:val="Footnote Text Char"/>
    <w:basedOn w:val="52"/>
    <w:link w:val="40"/>
    <w:qFormat/>
    <w:uiPriority w:val="0"/>
    <w:rPr>
      <w:rFonts w:ascii="Times New Roman" w:hAnsi="Times New Roman" w:eastAsia="Times New Roman" w:cs="Times New Roman"/>
      <w:sz w:val="16"/>
      <w:lang w:val="en-GB" w:eastAsia="ja-JP"/>
    </w:rPr>
  </w:style>
  <w:style w:type="character" w:customStyle="1" w:styleId="151">
    <w:name w:val="Editor's Note Char"/>
    <w:link w:val="140"/>
    <w:qFormat/>
    <w:uiPriority w:val="0"/>
    <w:rPr>
      <w:rFonts w:ascii="Times New Roman" w:hAnsi="Times New Roman" w:eastAsia="Times New Roman" w:cs="Times New Roman"/>
      <w:color w:val="FF0000"/>
      <w:lang w:val="en-GB" w:eastAsia="ja-JP"/>
    </w:rPr>
  </w:style>
  <w:style w:type="paragraph" w:customStyle="1" w:styleId="152">
    <w:name w:val="수정1"/>
    <w:hidden/>
    <w:semiHidden/>
    <w:qFormat/>
    <w:uiPriority w:val="99"/>
    <w:pPr>
      <w:spacing w:after="200" w:line="276" w:lineRule="auto"/>
    </w:pPr>
    <w:rPr>
      <w:rFonts w:ascii="Times New Roman" w:hAnsi="Times New Roman" w:eastAsia="Times New Roman" w:cs="Times New Roman"/>
      <w:lang w:val="en-GB" w:eastAsia="en-US" w:bidi="ar-SA"/>
    </w:rPr>
  </w:style>
  <w:style w:type="character" w:customStyle="1" w:styleId="153">
    <w:name w:val="EX Char"/>
    <w:link w:val="136"/>
    <w:qFormat/>
    <w:locked/>
    <w:uiPriority w:val="0"/>
    <w:rPr>
      <w:rFonts w:ascii="Times New Roman" w:hAnsi="Times New Roman" w:eastAsia="Times New Roman" w:cs="Times New Roman"/>
      <w:lang w:val="en-GB" w:eastAsia="ja-JP"/>
    </w:rPr>
  </w:style>
  <w:style w:type="character" w:customStyle="1" w:styleId="154">
    <w:name w:val="TAH Car"/>
    <w:link w:val="133"/>
    <w:qFormat/>
    <w:locked/>
    <w:uiPriority w:val="0"/>
    <w:rPr>
      <w:rFonts w:ascii="Arial" w:hAnsi="Arial" w:eastAsia="Times New Roman" w:cs="Times New Roman"/>
      <w:b/>
      <w:sz w:val="18"/>
      <w:lang w:val="en-GB" w:eastAsia="ja-JP"/>
    </w:rPr>
  </w:style>
  <w:style w:type="character" w:customStyle="1" w:styleId="155">
    <w:name w:val="PL Char"/>
    <w:link w:val="131"/>
    <w:qFormat/>
    <w:uiPriority w:val="0"/>
    <w:rPr>
      <w:rFonts w:ascii="Courier New" w:hAnsi="Courier New" w:eastAsia="Times New Roman" w:cs="Times New Roman"/>
      <w:sz w:val="16"/>
      <w:lang w:val="en-GB" w:eastAsia="ja-JP"/>
    </w:rPr>
  </w:style>
  <w:style w:type="character" w:customStyle="1" w:styleId="156">
    <w:name w:val="B5 Char"/>
    <w:link w:val="147"/>
    <w:qFormat/>
    <w:uiPriority w:val="0"/>
    <w:rPr>
      <w:rFonts w:ascii="Times New Roman" w:hAnsi="Times New Roman" w:eastAsia="Times New Roman" w:cs="Times New Roman"/>
      <w:lang w:val="en-GB" w:eastAsia="ja-JP"/>
    </w:rPr>
  </w:style>
  <w:style w:type="paragraph" w:customStyle="1" w:styleId="157">
    <w:name w:val="B6"/>
    <w:basedOn w:val="147"/>
    <w:link w:val="158"/>
    <w:qFormat/>
    <w:uiPriority w:val="0"/>
    <w:pPr>
      <w:ind w:left="1985"/>
    </w:pPr>
    <w:rPr>
      <w:rFonts w:eastAsia="MS Mincho"/>
      <w:lang w:eastAsia="zh-CN"/>
    </w:rPr>
  </w:style>
  <w:style w:type="character" w:customStyle="1" w:styleId="158">
    <w:name w:val="B6 Char"/>
    <w:link w:val="157"/>
    <w:qFormat/>
    <w:uiPriority w:val="0"/>
    <w:rPr>
      <w:rFonts w:ascii="Times New Roman" w:hAnsi="Times New Roman" w:eastAsia="MS Mincho" w:cs="Times New Roman"/>
      <w:lang w:val="en-GB" w:eastAsia="zh-CN"/>
    </w:rPr>
  </w:style>
  <w:style w:type="paragraph" w:customStyle="1" w:styleId="159">
    <w:name w:val="B7"/>
    <w:basedOn w:val="157"/>
    <w:link w:val="160"/>
    <w:qFormat/>
    <w:uiPriority w:val="0"/>
    <w:pPr>
      <w:ind w:left="2269"/>
    </w:pPr>
  </w:style>
  <w:style w:type="character" w:customStyle="1" w:styleId="160">
    <w:name w:val="B7 Char"/>
    <w:link w:val="159"/>
    <w:qFormat/>
    <w:uiPriority w:val="0"/>
    <w:rPr>
      <w:rFonts w:ascii="Times New Roman" w:hAnsi="Times New Roman" w:eastAsia="MS Mincho" w:cs="Times New Roman"/>
      <w:lang w:val="en-GB" w:eastAsia="zh-CN"/>
    </w:rPr>
  </w:style>
  <w:style w:type="character" w:customStyle="1" w:styleId="161">
    <w:name w:val="TAC Char"/>
    <w:link w:val="134"/>
    <w:qFormat/>
    <w:locked/>
    <w:uiPriority w:val="0"/>
    <w:rPr>
      <w:rFonts w:ascii="Arial" w:hAnsi="Arial" w:eastAsia="Times New Roman" w:cs="Times New Roman"/>
      <w:sz w:val="18"/>
      <w:lang w:val="en-GB" w:eastAsia="ja-JP"/>
    </w:rPr>
  </w:style>
  <w:style w:type="paragraph" w:customStyle="1" w:styleId="162">
    <w:name w:val="LGTdoc_제목1"/>
    <w:basedOn w:val="1"/>
    <w:qFormat/>
    <w:uiPriority w:val="0"/>
    <w:pPr>
      <w:adjustRightInd w:val="0"/>
      <w:snapToGrid w:val="0"/>
      <w:spacing w:before="120" w:beforeLines="50" w:after="100" w:afterAutospacing="1" w:line="240" w:lineRule="auto"/>
      <w:jc w:val="both"/>
    </w:pPr>
    <w:rPr>
      <w:rFonts w:ascii="Times New Roman" w:hAnsi="Times New Roman" w:eastAsia="Batang" w:cs="Times New Roman"/>
      <w:b/>
      <w:sz w:val="28"/>
      <w:szCs w:val="20"/>
      <w:lang w:val="en-GB" w:eastAsia="ko-KR"/>
    </w:rPr>
  </w:style>
  <w:style w:type="paragraph" w:customStyle="1" w:styleId="163">
    <w:name w:val="Document Map1"/>
    <w:basedOn w:val="1"/>
    <w:next w:val="28"/>
    <w:link w:val="164"/>
    <w:qFormat/>
    <w:uiPriority w:val="0"/>
    <w:pPr>
      <w:shd w:val="clear" w:color="auto" w:fill="000080"/>
      <w:spacing w:after="180"/>
    </w:pPr>
    <w:rPr>
      <w:rFonts w:ascii="Tahoma" w:hAnsi="Tahoma" w:eastAsia="Yu Mincho" w:cs="Tahoma"/>
      <w:sz w:val="20"/>
      <w:szCs w:val="20"/>
    </w:rPr>
  </w:style>
  <w:style w:type="character" w:customStyle="1" w:styleId="164">
    <w:name w:val="Document Map Char"/>
    <w:basedOn w:val="52"/>
    <w:link w:val="163"/>
    <w:qFormat/>
    <w:uiPriority w:val="0"/>
    <w:rPr>
      <w:rFonts w:ascii="Tahoma" w:hAnsi="Tahoma" w:eastAsia="Yu Mincho" w:cs="Tahoma"/>
      <w:shd w:val="clear" w:color="auto" w:fill="000080"/>
      <w:lang w:eastAsia="en-US"/>
    </w:rPr>
  </w:style>
  <w:style w:type="character" w:customStyle="1" w:styleId="165">
    <w:name w:val="Document Map Char1"/>
    <w:basedOn w:val="52"/>
    <w:link w:val="28"/>
    <w:semiHidden/>
    <w:qFormat/>
    <w:uiPriority w:val="99"/>
    <w:rPr>
      <w:rFonts w:ascii="Segoe UI" w:hAnsi="Segoe UI" w:cs="Segoe UI"/>
      <w:sz w:val="16"/>
      <w:szCs w:val="16"/>
      <w:lang w:eastAsia="en-US"/>
    </w:rPr>
  </w:style>
  <w:style w:type="character" w:customStyle="1" w:styleId="166">
    <w:name w:val="Unresolved Mention1"/>
    <w:basedOn w:val="52"/>
    <w:semiHidden/>
    <w:unhideWhenUsed/>
    <w:qFormat/>
    <w:uiPriority w:val="99"/>
    <w:rPr>
      <w:color w:val="605E5C"/>
      <w:shd w:val="clear" w:color="auto" w:fill="E1DFDD"/>
    </w:rPr>
  </w:style>
  <w:style w:type="character" w:customStyle="1" w:styleId="167">
    <w:name w:val="Unresolved Mention2"/>
    <w:basedOn w:val="52"/>
    <w:semiHidden/>
    <w:unhideWhenUsed/>
    <w:qFormat/>
    <w:uiPriority w:val="99"/>
    <w:rPr>
      <w:color w:val="605E5C"/>
      <w:shd w:val="clear" w:color="auto" w:fill="E1DFDD"/>
    </w:rPr>
  </w:style>
  <w:style w:type="paragraph" w:customStyle="1" w:styleId="168">
    <w:name w:val="修订2"/>
    <w:hidden/>
    <w:semiHidden/>
    <w:qFormat/>
    <w:uiPriority w:val="99"/>
    <w:pPr>
      <w:spacing w:after="200" w:line="276" w:lineRule="auto"/>
    </w:pPr>
    <w:rPr>
      <w:rFonts w:eastAsia="宋体" w:asciiTheme="minorHAnsi" w:hAnsiTheme="minorHAnsi" w:cstheme="minorBidi"/>
      <w:sz w:val="22"/>
      <w:szCs w:val="22"/>
      <w:lang w:val="en-US" w:eastAsia="en-US" w:bidi="ar-SA"/>
    </w:rPr>
  </w:style>
  <w:style w:type="character" w:customStyle="1" w:styleId="169">
    <w:name w:val="CR Cover Page Zchn"/>
    <w:link w:val="70"/>
    <w:qFormat/>
    <w:uiPriority w:val="0"/>
    <w:rPr>
      <w:rFonts w:ascii="Arial" w:hAnsi="Arial" w:eastAsia="MS Mincho" w:cs="Times New Roman"/>
      <w:lang w:val="en-GB" w:eastAsia="en-US"/>
    </w:rPr>
  </w:style>
  <w:style w:type="paragraph" w:customStyle="1" w:styleId="170">
    <w:name w:val="2 Char"/>
    <w:semiHidden/>
    <w:qFormat/>
    <w:uiPriority w:val="0"/>
    <w:pPr>
      <w:keepNext/>
      <w:tabs>
        <w:tab w:val="left" w:pos="720"/>
      </w:tabs>
      <w:autoSpaceDE w:val="0"/>
      <w:autoSpaceDN w:val="0"/>
      <w:adjustRightInd w:val="0"/>
      <w:spacing w:before="60" w:after="60" w:line="276" w:lineRule="auto"/>
      <w:ind w:left="720" w:hanging="360"/>
      <w:jc w:val="both"/>
    </w:pPr>
    <w:rPr>
      <w:rFonts w:ascii="Arial" w:hAnsi="Arial" w:eastAsia="宋体" w:cs="Arial"/>
      <w:color w:val="0000FF"/>
      <w:kern w:val="2"/>
      <w:lang w:val="en-US" w:eastAsia="zh-CN" w:bidi="ar-SA"/>
    </w:rPr>
  </w:style>
  <w:style w:type="paragraph" w:customStyle="1" w:styleId="171">
    <w:name w:val="Char Char1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character" w:customStyle="1" w:styleId="172">
    <w:name w:val="emailstyle20"/>
    <w:semiHidden/>
    <w:qFormat/>
    <w:uiPriority w:val="0"/>
    <w:rPr>
      <w:rFonts w:hint="default" w:ascii="Arial" w:hAnsi="Arial" w:cs="Arial"/>
      <w:color w:val="auto"/>
      <w:sz w:val="20"/>
      <w:szCs w:val="20"/>
    </w:rPr>
  </w:style>
  <w:style w:type="character" w:customStyle="1" w:styleId="173">
    <w:name w:val="Plain Text Char"/>
    <w:basedOn w:val="52"/>
    <w:link w:val="34"/>
    <w:qFormat/>
    <w:uiPriority w:val="0"/>
    <w:rPr>
      <w:rFonts w:ascii="Consolas" w:hAnsi="Consolas" w:eastAsia="Calibri" w:cs="Times New Roman"/>
      <w:sz w:val="21"/>
      <w:szCs w:val="21"/>
      <w:lang w:val="en-GB" w:eastAsia="en-US"/>
    </w:rPr>
  </w:style>
  <w:style w:type="paragraph" w:customStyle="1" w:styleId="174">
    <w:name w:val="Agreement"/>
    <w:basedOn w:val="1"/>
    <w:next w:val="100"/>
    <w:qFormat/>
    <w:uiPriority w:val="0"/>
    <w:pPr>
      <w:numPr>
        <w:ilvl w:val="0"/>
        <w:numId w:val="8"/>
      </w:numPr>
      <w:spacing w:before="60" w:after="0" w:line="240" w:lineRule="auto"/>
    </w:pPr>
    <w:rPr>
      <w:rFonts w:ascii="Arial" w:hAnsi="Arial" w:eastAsia="MS Mincho" w:cs="Times New Roman"/>
      <w:b/>
      <w:sz w:val="20"/>
      <w:szCs w:val="24"/>
      <w:lang w:val="en-GB" w:eastAsia="en-GB"/>
    </w:rPr>
  </w:style>
  <w:style w:type="paragraph" w:customStyle="1" w:styleId="175">
    <w:name w:val="ComeBack"/>
    <w:basedOn w:val="100"/>
    <w:next w:val="100"/>
    <w:link w:val="180"/>
    <w:qFormat/>
    <w:uiPriority w:val="0"/>
    <w:pPr>
      <w:numPr>
        <w:ilvl w:val="0"/>
        <w:numId w:val="9"/>
      </w:numPr>
      <w:tabs>
        <w:tab w:val="clear" w:pos="1622"/>
      </w:tabs>
    </w:pPr>
  </w:style>
  <w:style w:type="character" w:customStyle="1" w:styleId="176">
    <w:name w:val="Char Char7"/>
    <w:qFormat/>
    <w:uiPriority w:val="0"/>
    <w:rPr>
      <w:rFonts w:ascii="Arial" w:hAnsi="Arial" w:eastAsia="MS Mincho" w:cs="Arial"/>
      <w:b/>
      <w:bCs/>
      <w:iCs/>
      <w:sz w:val="28"/>
      <w:szCs w:val="28"/>
      <w:lang w:val="en-GB" w:eastAsia="en-GB" w:bidi="ar-SA"/>
    </w:rPr>
  </w:style>
  <w:style w:type="character" w:customStyle="1" w:styleId="177">
    <w:name w:val="Char Char6"/>
    <w:qFormat/>
    <w:uiPriority w:val="0"/>
    <w:rPr>
      <w:rFonts w:ascii="Arial" w:hAnsi="Arial" w:eastAsia="MS Mincho" w:cs="Arial"/>
      <w:bCs/>
      <w:sz w:val="26"/>
      <w:szCs w:val="26"/>
      <w:lang w:val="en-GB" w:eastAsia="en-GB" w:bidi="ar-SA"/>
    </w:rPr>
  </w:style>
  <w:style w:type="character" w:customStyle="1" w:styleId="178">
    <w:name w:val="Char Char5"/>
    <w:qFormat/>
    <w:uiPriority w:val="0"/>
    <w:rPr>
      <w:rFonts w:ascii="Arial" w:hAnsi="Arial" w:eastAsia="MS Mincho" w:cs="Arial"/>
      <w:bCs/>
      <w:sz w:val="24"/>
      <w:szCs w:val="28"/>
      <w:lang w:val="en-GB" w:eastAsia="en-GB" w:bidi="ar-SA"/>
    </w:rPr>
  </w:style>
  <w:style w:type="paragraph" w:customStyle="1" w:styleId="179">
    <w:name w:val="Style1"/>
    <w:basedOn w:val="6"/>
    <w:qFormat/>
    <w:uiPriority w:val="0"/>
    <w:pPr>
      <w:widowControl w:val="0"/>
      <w:tabs>
        <w:tab w:val="left" w:pos="907"/>
      </w:tabs>
      <w:overflowPunct/>
      <w:autoSpaceDE/>
      <w:autoSpaceDN/>
      <w:adjustRightInd/>
      <w:ind w:left="907" w:hanging="907"/>
    </w:pPr>
    <w:rPr>
      <w:rFonts w:ascii="Arial" w:hAnsi="Arial" w:eastAsia="MS Mincho" w:cs="Arial"/>
      <w:sz w:val="22"/>
      <w:lang w:val="en-GB" w:eastAsia="en-GB"/>
    </w:rPr>
  </w:style>
  <w:style w:type="character" w:customStyle="1" w:styleId="180">
    <w:name w:val="ComeBack Char Char"/>
    <w:link w:val="175"/>
    <w:qFormat/>
    <w:uiPriority w:val="0"/>
    <w:rPr>
      <w:rFonts w:ascii="Arial" w:hAnsi="Arial" w:eastAsia="MS Mincho" w:cs="Times New Roman"/>
      <w:szCs w:val="24"/>
      <w:lang w:val="en-GB" w:eastAsia="en-GB"/>
    </w:rPr>
  </w:style>
  <w:style w:type="paragraph" w:customStyle="1" w:styleId="181">
    <w:name w:val="SubHeading"/>
    <w:basedOn w:val="1"/>
    <w:next w:val="72"/>
    <w:link w:val="184"/>
    <w:qFormat/>
    <w:uiPriority w:val="0"/>
    <w:pPr>
      <w:spacing w:before="240" w:after="60" w:line="240" w:lineRule="auto"/>
      <w:outlineLvl w:val="8"/>
    </w:pPr>
    <w:rPr>
      <w:rFonts w:ascii="Arial" w:hAnsi="Arial" w:eastAsia="MS Mincho" w:cs="Times New Roman"/>
      <w:b/>
      <w:sz w:val="20"/>
      <w:szCs w:val="24"/>
      <w:lang w:val="en-GB" w:eastAsia="en-GB"/>
    </w:rPr>
  </w:style>
  <w:style w:type="paragraph" w:customStyle="1" w:styleId="182">
    <w:name w:val="Internal"/>
    <w:basedOn w:val="120"/>
    <w:link w:val="183"/>
    <w:qFormat/>
    <w:uiPriority w:val="0"/>
    <w:rPr>
      <w:color w:val="333399"/>
    </w:rPr>
  </w:style>
  <w:style w:type="character" w:customStyle="1" w:styleId="183">
    <w:name w:val="Internal Char"/>
    <w:link w:val="182"/>
    <w:qFormat/>
    <w:uiPriority w:val="0"/>
    <w:rPr>
      <w:rFonts w:ascii="Arial" w:hAnsi="Arial" w:eastAsia="MS Mincho" w:cs="Times New Roman"/>
      <w:i/>
      <w:color w:val="333399"/>
      <w:sz w:val="18"/>
      <w:szCs w:val="24"/>
      <w:lang w:val="en-GB" w:eastAsia="en-GB"/>
    </w:rPr>
  </w:style>
  <w:style w:type="character" w:customStyle="1" w:styleId="184">
    <w:name w:val="SubHeading Char"/>
    <w:link w:val="181"/>
    <w:qFormat/>
    <w:uiPriority w:val="0"/>
    <w:rPr>
      <w:rFonts w:ascii="Arial" w:hAnsi="Arial" w:eastAsia="MS Mincho" w:cs="Times New Roman"/>
      <w:b/>
      <w:szCs w:val="24"/>
      <w:lang w:val="en-GB" w:eastAsia="en-GB"/>
    </w:rPr>
  </w:style>
  <w:style w:type="paragraph" w:customStyle="1" w:styleId="185">
    <w:name w:val="LS Approved"/>
    <w:basedOn w:val="175"/>
    <w:next w:val="100"/>
    <w:qFormat/>
    <w:uiPriority w:val="0"/>
    <w:pPr>
      <w:numPr>
        <w:numId w:val="10"/>
      </w:numPr>
      <w:tabs>
        <w:tab w:val="left" w:pos="1622"/>
      </w:tabs>
      <w:ind w:left="1627" w:hanging="697"/>
    </w:pPr>
  </w:style>
  <w:style w:type="paragraph" w:customStyle="1" w:styleId="186">
    <w:name w:val="b3"/>
    <w:basedOn w:val="1"/>
    <w:qFormat/>
    <w:uiPriority w:val="0"/>
    <w:pPr>
      <w:overflowPunct w:val="0"/>
      <w:autoSpaceDE w:val="0"/>
      <w:autoSpaceDN w:val="0"/>
      <w:spacing w:after="180" w:line="240" w:lineRule="auto"/>
      <w:ind w:left="1135" w:hanging="284"/>
    </w:pPr>
    <w:rPr>
      <w:rFonts w:ascii="Times New Roman" w:hAnsi="Times New Roman" w:eastAsia="Times New Roman" w:cs="Times New Roman"/>
      <w:sz w:val="20"/>
      <w:szCs w:val="20"/>
      <w:lang w:val="en-GB" w:eastAsia="en-GB"/>
    </w:rPr>
  </w:style>
  <w:style w:type="paragraph" w:customStyle="1" w:styleId="187">
    <w:name w:val="MiniHeading"/>
    <w:basedOn w:val="120"/>
    <w:qFormat/>
    <w:uiPriority w:val="0"/>
    <w:pPr>
      <w:spacing w:before="180"/>
    </w:pPr>
    <w:rPr>
      <w:u w:val="single"/>
      <w:lang w:val="en-US"/>
    </w:rPr>
  </w:style>
  <w:style w:type="character" w:customStyle="1" w:styleId="188">
    <w:name w:val="TAL Char"/>
    <w:qFormat/>
    <w:uiPriority w:val="0"/>
    <w:rPr>
      <w:rFonts w:ascii="Arial" w:hAnsi="Arial"/>
      <w:sz w:val="18"/>
      <w:lang w:eastAsia="en-US"/>
    </w:rPr>
  </w:style>
  <w:style w:type="paragraph" w:customStyle="1" w:styleId="189">
    <w:name w:val="Bold Comments"/>
    <w:basedOn w:val="181"/>
    <w:link w:val="190"/>
    <w:qFormat/>
    <w:uiPriority w:val="0"/>
  </w:style>
  <w:style w:type="character" w:customStyle="1" w:styleId="190">
    <w:name w:val="Bold Comments Char"/>
    <w:link w:val="189"/>
    <w:qFormat/>
    <w:uiPriority w:val="0"/>
    <w:rPr>
      <w:rFonts w:ascii="Arial" w:hAnsi="Arial" w:eastAsia="MS Mincho" w:cs="Times New Roman"/>
      <w:b/>
      <w:szCs w:val="24"/>
      <w:lang w:val="en-GB" w:eastAsia="en-GB"/>
    </w:rPr>
  </w:style>
  <w:style w:type="character" w:styleId="191">
    <w:name w:val="Placeholder Text"/>
    <w:semiHidden/>
    <w:qFormat/>
    <w:uiPriority w:val="99"/>
    <w:rPr>
      <w:color w:val="808080"/>
    </w:rPr>
  </w:style>
  <w:style w:type="paragraph" w:customStyle="1" w:styleId="192">
    <w:name w:val="Review-comment"/>
    <w:basedOn w:val="1"/>
    <w:qFormat/>
    <w:uiPriority w:val="0"/>
    <w:pPr>
      <w:tabs>
        <w:tab w:val="left" w:pos="1622"/>
      </w:tabs>
      <w:spacing w:after="0" w:line="240" w:lineRule="auto"/>
      <w:ind w:left="1622" w:hanging="363"/>
    </w:pPr>
    <w:rPr>
      <w:rFonts w:ascii="Arial" w:hAnsi="Arial" w:eastAsia="MS Mincho" w:cs="Times New Roman"/>
      <w:color w:val="C00000"/>
      <w:sz w:val="18"/>
      <w:szCs w:val="24"/>
      <w:lang w:val="en-GB" w:eastAsia="en-GB"/>
    </w:rPr>
  </w:style>
  <w:style w:type="paragraph" w:customStyle="1" w:styleId="193">
    <w:name w:val="Comments-red"/>
    <w:basedOn w:val="120"/>
    <w:qFormat/>
    <w:uiPriority w:val="0"/>
    <w:rPr>
      <w:color w:val="FF0000"/>
    </w:rPr>
  </w:style>
  <w:style w:type="paragraph" w:customStyle="1" w:styleId="194">
    <w:name w:val="Doc-comment"/>
    <w:basedOn w:val="1"/>
    <w:next w:val="100"/>
    <w:qFormat/>
    <w:uiPriority w:val="0"/>
    <w:pPr>
      <w:tabs>
        <w:tab w:val="left" w:pos="1622"/>
      </w:tabs>
      <w:spacing w:after="0" w:line="240" w:lineRule="auto"/>
      <w:ind w:left="1622" w:hanging="363"/>
    </w:pPr>
    <w:rPr>
      <w:rFonts w:ascii="Arial" w:hAnsi="Arial" w:eastAsia="MS Mincho" w:cs="Times New Roman"/>
      <w:i/>
      <w:sz w:val="20"/>
      <w:szCs w:val="24"/>
      <w:lang w:val="en-GB" w:eastAsia="en-GB"/>
    </w:rPr>
  </w:style>
  <w:style w:type="paragraph" w:customStyle="1" w:styleId="195">
    <w:name w:val="Review-comment3"/>
    <w:basedOn w:val="1"/>
    <w:qFormat/>
    <w:uiPriority w:val="0"/>
    <w:pPr>
      <w:tabs>
        <w:tab w:val="left" w:pos="1622"/>
      </w:tabs>
      <w:spacing w:after="0" w:line="240" w:lineRule="auto"/>
      <w:ind w:left="1622" w:hanging="363"/>
    </w:pPr>
    <w:rPr>
      <w:rFonts w:ascii="Arial" w:hAnsi="Arial" w:eastAsia="MS Mincho" w:cs="Times New Roman"/>
      <w:color w:val="2E74B5"/>
      <w:sz w:val="18"/>
      <w:szCs w:val="24"/>
      <w:lang w:val="en-GB" w:eastAsia="en-GB"/>
    </w:rPr>
  </w:style>
  <w:style w:type="paragraph" w:customStyle="1" w:styleId="196">
    <w:name w:val="Review-comment2"/>
    <w:basedOn w:val="192"/>
    <w:qFormat/>
    <w:uiPriority w:val="0"/>
    <w:rPr>
      <w:color w:val="0C6E15"/>
    </w:rPr>
  </w:style>
  <w:style w:type="paragraph" w:customStyle="1" w:styleId="197">
    <w:name w:val="Debug-comment"/>
    <w:basedOn w:val="1"/>
    <w:qFormat/>
    <w:uiPriority w:val="0"/>
    <w:pPr>
      <w:tabs>
        <w:tab w:val="left" w:pos="1622"/>
      </w:tabs>
      <w:spacing w:after="0" w:line="240" w:lineRule="auto"/>
      <w:ind w:left="1622" w:hanging="363"/>
    </w:pPr>
    <w:rPr>
      <w:rFonts w:ascii="Arial" w:hAnsi="Arial" w:eastAsia="MS Mincho" w:cs="Times New Roman"/>
      <w:color w:val="00B0F0"/>
      <w:sz w:val="18"/>
      <w:szCs w:val="24"/>
      <w:lang w:val="en-GB" w:eastAsia="en-GB"/>
    </w:rPr>
  </w:style>
  <w:style w:type="character" w:customStyle="1" w:styleId="198">
    <w:name w:val="Unresolved Mention3"/>
    <w:basedOn w:val="52"/>
    <w:unhideWhenUsed/>
    <w:qFormat/>
    <w:uiPriority w:val="99"/>
    <w:rPr>
      <w:color w:val="605E5C"/>
      <w:shd w:val="clear" w:color="auto" w:fill="E1DFDD"/>
    </w:rPr>
  </w:style>
  <w:style w:type="character" w:customStyle="1" w:styleId="199">
    <w:name w:val="Mention1"/>
    <w:basedOn w:val="52"/>
    <w:unhideWhenUsed/>
    <w:qFormat/>
    <w:uiPriority w:val="99"/>
    <w:rPr>
      <w:color w:val="2B579A"/>
      <w:shd w:val="clear" w:color="auto" w:fill="E1DFDD"/>
    </w:rPr>
  </w:style>
  <w:style w:type="paragraph" w:customStyle="1" w:styleId="200">
    <w:name w:val="0 Main text"/>
    <w:basedOn w:val="1"/>
    <w:link w:val="201"/>
    <w:qFormat/>
    <w:uiPriority w:val="0"/>
    <w:pPr>
      <w:spacing w:before="120" w:after="100" w:afterAutospacing="1" w:line="288" w:lineRule="auto"/>
      <w:ind w:left="720" w:right="-101" w:firstLine="360"/>
      <w:jc w:val="both"/>
    </w:pPr>
    <w:rPr>
      <w:rFonts w:ascii="Arial" w:hAnsi="Arial" w:eastAsia="Malgun Gothic" w:cs="Batang"/>
      <w:bCs/>
      <w:sz w:val="20"/>
      <w:szCs w:val="32"/>
      <w:lang w:val="en-GB"/>
    </w:rPr>
  </w:style>
  <w:style w:type="character" w:customStyle="1" w:styleId="201">
    <w:name w:val="0 Main text Char"/>
    <w:link w:val="200"/>
    <w:qFormat/>
    <w:uiPriority w:val="0"/>
    <w:rPr>
      <w:rFonts w:ascii="Arial" w:hAnsi="Arial" w:eastAsia="Malgun Gothic" w:cs="Batang"/>
      <w:bCs/>
      <w:szCs w:val="32"/>
      <w:lang w:val="en-GB" w:eastAsia="en-US"/>
    </w:rPr>
  </w:style>
  <w:style w:type="paragraph" w:customStyle="1" w:styleId="202">
    <w:name w:val="Revision"/>
    <w:hidden/>
    <w:unhideWhenUsed/>
    <w:qFormat/>
    <w:uiPriority w:val="99"/>
    <w:pPr>
      <w:spacing w:after="0" w:line="240" w:lineRule="auto"/>
    </w:pPr>
    <w:rPr>
      <w:rFonts w:eastAsia="宋体" w:asciiTheme="minorHAnsi" w:hAnsiTheme="minorHAnsi" w:cstheme="minorBidi"/>
      <w:sz w:val="22"/>
      <w:szCs w:val="22"/>
      <w:lang w:val="en-US" w:eastAsia="en-US" w:bidi="ar-SA"/>
    </w:rPr>
  </w:style>
  <w:style w:type="character" w:customStyle="1" w:styleId="203">
    <w:name w:val="Unresolved Mention4"/>
    <w:basedOn w:val="52"/>
    <w:semiHidden/>
    <w:unhideWhenUsed/>
    <w:qFormat/>
    <w:uiPriority w:val="99"/>
    <w:rPr>
      <w:color w:val="605E5C"/>
      <w:shd w:val="clear" w:color="auto" w:fill="E1DFDD"/>
    </w:rPr>
  </w:style>
  <w:style w:type="paragraph" w:customStyle="1" w:styleId="204">
    <w:name w:val="Heading 1 unnumbered"/>
    <w:basedOn w:val="2"/>
    <w:next w:val="31"/>
    <w:uiPriority w:val="0"/>
    <w:pPr>
      <w:keepLines w:val="0"/>
      <w:widowControl/>
      <w:numPr>
        <w:numId w:val="0"/>
      </w:numPr>
      <w:pBdr>
        <w:top w:val="none" w:color="auto" w:sz="0" w:space="0"/>
      </w:pBdr>
      <w:tabs>
        <w:tab w:val="left" w:pos="0"/>
        <w:tab w:val="left" w:pos="360"/>
      </w:tabs>
      <w:overflowPunct/>
      <w:autoSpaceDE/>
      <w:autoSpaceDN/>
      <w:adjustRightInd/>
      <w:spacing w:before="360" w:after="240" w:line="240" w:lineRule="auto"/>
      <w:ind w:left="360" w:hanging="360"/>
      <w:outlineLvl w:val="9"/>
    </w:pPr>
    <w:rPr>
      <w:rFonts w:ascii="Times New Roman" w:hAnsi="Times New Roman" w:eastAsia="MS Gothic"/>
      <w:kern w:val="28"/>
      <w:sz w:val="32"/>
      <w:lang w:eastAsia="ja-JP"/>
    </w:rPr>
  </w:style>
  <w:style w:type="character" w:customStyle="1" w:styleId="205">
    <w:name w:val="Body Text Indent Char"/>
    <w:basedOn w:val="52"/>
    <w:link w:val="32"/>
    <w:qFormat/>
    <w:uiPriority w:val="0"/>
    <w:rPr>
      <w:rFonts w:ascii="Times New Roman" w:hAnsi="Times New Roman" w:eastAsia="MS Gothic" w:cs="Times New Roman"/>
      <w:sz w:val="24"/>
      <w:lang w:val="en-GB" w:eastAsia="ja-JP"/>
    </w:rPr>
  </w:style>
  <w:style w:type="paragraph" w:customStyle="1" w:styleId="206">
    <w:name w:val="lˆptext"/>
    <w:basedOn w:val="1"/>
    <w:qFormat/>
    <w:uiPriority w:val="0"/>
    <w:pPr>
      <w:spacing w:before="100" w:after="100" w:line="240" w:lineRule="auto"/>
      <w:ind w:left="860"/>
    </w:pPr>
    <w:rPr>
      <w:rFonts w:ascii="Times" w:hAnsi="Times" w:eastAsia="MS Gothic" w:cs="Times New Roman"/>
      <w:sz w:val="24"/>
      <w:szCs w:val="20"/>
      <w:lang w:val="en-GB" w:eastAsia="ja-JP"/>
    </w:rPr>
  </w:style>
  <w:style w:type="paragraph" w:customStyle="1" w:styleId="207">
    <w:name w:val="佐藤２"/>
    <w:basedOn w:val="1"/>
    <w:qFormat/>
    <w:uiPriority w:val="0"/>
    <w:pPr>
      <w:numPr>
        <w:ilvl w:val="0"/>
        <w:numId w:val="11"/>
      </w:numPr>
      <w:spacing w:after="180" w:line="240" w:lineRule="auto"/>
    </w:pPr>
    <w:rPr>
      <w:rFonts w:ascii="Times New Roman" w:hAnsi="Times New Roman" w:eastAsia="MS Gothic" w:cs="Times New Roman"/>
      <w:sz w:val="24"/>
      <w:szCs w:val="20"/>
      <w:lang w:val="en-GB" w:eastAsia="ja-JP"/>
    </w:rPr>
  </w:style>
  <w:style w:type="character" w:customStyle="1" w:styleId="208">
    <w:name w:val="Body Text Indent 2 Char"/>
    <w:basedOn w:val="52"/>
    <w:link w:val="37"/>
    <w:qFormat/>
    <w:uiPriority w:val="0"/>
    <w:rPr>
      <w:rFonts w:ascii="Times New Roman" w:hAnsi="Times New Roman" w:eastAsia="MS Gothic" w:cs="Times New Roman"/>
      <w:kern w:val="2"/>
      <w:sz w:val="24"/>
      <w:lang w:val="en-GB" w:eastAsia="ja-JP"/>
    </w:rPr>
  </w:style>
  <w:style w:type="paragraph" w:customStyle="1" w:styleId="209">
    <w:name w:val="List Bullet Last"/>
    <w:basedOn w:val="26"/>
    <w:next w:val="31"/>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210">
    <w:name w:val="Title Text"/>
    <w:basedOn w:val="1"/>
    <w:next w:val="1"/>
    <w:qFormat/>
    <w:uiPriority w:val="0"/>
    <w:pPr>
      <w:spacing w:after="220" w:line="240" w:lineRule="auto"/>
    </w:pPr>
    <w:rPr>
      <w:rFonts w:ascii="Arial" w:hAnsi="Arial" w:eastAsia="MS Gothic" w:cs="Times New Roman"/>
      <w:b/>
      <w:szCs w:val="20"/>
      <w:lang w:val="en-GB" w:eastAsia="ja-JP"/>
    </w:rPr>
  </w:style>
  <w:style w:type="character" w:customStyle="1" w:styleId="211">
    <w:name w:val="Body Text 3 Char"/>
    <w:basedOn w:val="52"/>
    <w:link w:val="30"/>
    <w:qFormat/>
    <w:uiPriority w:val="0"/>
    <w:rPr>
      <w:rFonts w:ascii="Times New Roman" w:hAnsi="Times New Roman" w:eastAsia="MS Gothic" w:cs="Times New Roman"/>
      <w:sz w:val="24"/>
      <w:lang w:val="en-GB" w:eastAsia="ja-JP"/>
    </w:rPr>
  </w:style>
  <w:style w:type="paragraph" w:customStyle="1" w:styleId="212">
    <w:name w:val="Table_Text"/>
    <w:basedOn w:val="1"/>
    <w:qFormat/>
    <w:uiPriority w:val="0"/>
    <w:pPr>
      <w:keepNext/>
      <w:tabs>
        <w:tab w:val="left" w:pos="794"/>
        <w:tab w:val="left" w:pos="1191"/>
        <w:tab w:val="left" w:pos="1588"/>
        <w:tab w:val="left" w:pos="1985"/>
      </w:tabs>
      <w:spacing w:before="100" w:after="100" w:line="190" w:lineRule="exact"/>
      <w:jc w:val="both"/>
    </w:pPr>
    <w:rPr>
      <w:rFonts w:ascii="Times New Roman" w:hAnsi="Times New Roman" w:eastAsia="MS Gothic" w:cs="Times New Roman"/>
      <w:sz w:val="18"/>
      <w:szCs w:val="20"/>
      <w:lang w:val="en-GB" w:eastAsia="ja-JP"/>
    </w:rPr>
  </w:style>
  <w:style w:type="paragraph" w:customStyle="1" w:styleId="213">
    <w:name w:val="text"/>
    <w:basedOn w:val="1"/>
    <w:qFormat/>
    <w:uiPriority w:val="0"/>
    <w:pPr>
      <w:spacing w:after="240" w:line="240" w:lineRule="auto"/>
      <w:jc w:val="both"/>
    </w:pPr>
    <w:rPr>
      <w:rFonts w:ascii="Times New Roman" w:hAnsi="Times New Roman" w:eastAsia="MS Gothic" w:cs="Times New Roman"/>
      <w:sz w:val="24"/>
      <w:szCs w:val="20"/>
      <w:lang w:eastAsia="ja-JP"/>
    </w:rPr>
  </w:style>
  <w:style w:type="paragraph" w:customStyle="1" w:styleId="214">
    <w:name w:val="text intend 1"/>
    <w:basedOn w:val="213"/>
    <w:qFormat/>
    <w:uiPriority w:val="0"/>
    <w:pPr>
      <w:numPr>
        <w:ilvl w:val="0"/>
        <w:numId w:val="12"/>
      </w:numPr>
      <w:spacing w:after="120"/>
    </w:pPr>
  </w:style>
  <w:style w:type="paragraph" w:customStyle="1" w:styleId="215">
    <w:name w:val="shortcode"/>
    <w:basedOn w:val="31"/>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hAnsi="Times" w:eastAsia="Mincho"/>
      <w:sz w:val="24"/>
      <w:lang w:val="en-GB" w:eastAsia="ja-JP"/>
    </w:rPr>
  </w:style>
  <w:style w:type="paragraph" w:customStyle="1" w:styleId="216">
    <w:name w:val="Rec_CCITT_#"/>
    <w:basedOn w:val="1"/>
    <w:qFormat/>
    <w:uiPriority w:val="0"/>
    <w:pPr>
      <w:keepNext/>
      <w:keepLines/>
      <w:spacing w:after="180" w:line="240" w:lineRule="auto"/>
    </w:pPr>
    <w:rPr>
      <w:rFonts w:ascii="Times New Roman" w:hAnsi="Times New Roman" w:eastAsia="MS Gothic" w:cs="Times New Roman"/>
      <w:b/>
      <w:sz w:val="24"/>
      <w:szCs w:val="20"/>
      <w:lang w:val="en-GB" w:eastAsia="ja-JP"/>
    </w:rPr>
  </w:style>
  <w:style w:type="paragraph" w:customStyle="1" w:styleId="217">
    <w:name w:val="Reference"/>
    <w:basedOn w:val="1"/>
    <w:qFormat/>
    <w:uiPriority w:val="0"/>
    <w:pPr>
      <w:widowControl w:val="0"/>
      <w:spacing w:after="0" w:line="240" w:lineRule="auto"/>
      <w:ind w:left="283" w:hanging="283"/>
      <w:jc w:val="both"/>
    </w:pPr>
    <w:rPr>
      <w:rFonts w:ascii="Arial" w:hAnsi="Arial" w:eastAsia="Times New Roman" w:cs="Times New Roman"/>
      <w:kern w:val="2"/>
      <w:sz w:val="21"/>
      <w:szCs w:val="20"/>
      <w:lang w:val="de-DE" w:eastAsia="ja-JP"/>
    </w:rPr>
  </w:style>
  <w:style w:type="paragraph" w:customStyle="1" w:styleId="218">
    <w:name w:val="HTML Body"/>
    <w:qFormat/>
    <w:uiPriority w:val="0"/>
    <w:pPr>
      <w:widowControl w:val="0"/>
      <w:autoSpaceDE w:val="0"/>
      <w:autoSpaceDN w:val="0"/>
      <w:adjustRightInd w:val="0"/>
      <w:spacing w:after="0" w:line="240" w:lineRule="auto"/>
    </w:pPr>
    <w:rPr>
      <w:rFonts w:ascii="MS PGothic" w:hAnsi="Century" w:eastAsia="MS PGothic" w:cs="Times New Roman"/>
      <w:lang w:val="en-US" w:eastAsia="ja-JP" w:bidi="ar-SA"/>
    </w:rPr>
  </w:style>
  <w:style w:type="character" w:customStyle="1" w:styleId="219">
    <w:name w:val="図表番号 (文字)"/>
    <w:qFormat/>
    <w:uiPriority w:val="35"/>
    <w:rPr>
      <w:rFonts w:eastAsia="MS Gothic"/>
      <w:b/>
      <w:kern w:val="2"/>
      <w:sz w:val="24"/>
      <w:lang w:val="en-GB"/>
    </w:rPr>
  </w:style>
  <w:style w:type="paragraph" w:customStyle="1" w:styleId="220">
    <w:name w:val="Normal1 Char Char"/>
    <w:qFormat/>
    <w:uiPriority w:val="0"/>
    <w:pPr>
      <w:keepNext/>
      <w:tabs>
        <w:tab w:val="left" w:pos="851"/>
      </w:tabs>
      <w:kinsoku w:val="0"/>
      <w:overflowPunct w:val="0"/>
      <w:autoSpaceDE w:val="0"/>
      <w:autoSpaceDN w:val="0"/>
      <w:adjustRightInd w:val="0"/>
      <w:spacing w:before="60" w:after="60" w:line="240" w:lineRule="auto"/>
      <w:ind w:left="851" w:hanging="851"/>
      <w:jc w:val="both"/>
    </w:pPr>
    <w:rPr>
      <w:rFonts w:ascii="Times New Roman" w:hAnsi="Times New Roman" w:eastAsia="Times New Roman" w:cs="Times New Roman"/>
      <w:kern w:val="2"/>
      <w:sz w:val="21"/>
      <w:lang w:val="en-GB" w:eastAsia="ja-JP" w:bidi="ar-SA"/>
    </w:rPr>
  </w:style>
  <w:style w:type="paragraph" w:customStyle="1" w:styleId="221">
    <w:name w:val="Char Char Char Car Car Char Char Car Car"/>
    <w:qFormat/>
    <w:uiPriority w:val="0"/>
    <w:pPr>
      <w:keepNext/>
      <w:tabs>
        <w:tab w:val="left" w:pos="851"/>
      </w:tabs>
      <w:autoSpaceDE w:val="0"/>
      <w:autoSpaceDN w:val="0"/>
      <w:adjustRightInd w:val="0"/>
      <w:spacing w:before="60" w:after="60" w:line="240" w:lineRule="auto"/>
      <w:ind w:left="851" w:hanging="851"/>
      <w:jc w:val="both"/>
    </w:pPr>
    <w:rPr>
      <w:rFonts w:ascii="Arial" w:hAnsi="Arial" w:eastAsia="宋体" w:cs="Times New Roman"/>
      <w:color w:val="0000FF"/>
      <w:kern w:val="2"/>
      <w:lang w:val="en-US" w:eastAsia="ja-JP" w:bidi="ar-SA"/>
    </w:rPr>
  </w:style>
  <w:style w:type="paragraph" w:customStyle="1" w:styleId="222">
    <w:name w:val="Char Char1 Char Char Char Char Char Char Char Char Char Char Char Char Char Char Char Char Char Char Char Char"/>
    <w:next w:val="1"/>
    <w:semiHidden/>
    <w:uiPriority w:val="0"/>
    <w:pPr>
      <w:keepNext/>
      <w:tabs>
        <w:tab w:val="left" w:pos="720"/>
      </w:tabs>
      <w:autoSpaceDE w:val="0"/>
      <w:autoSpaceDN w:val="0"/>
      <w:adjustRightInd w:val="0"/>
      <w:spacing w:after="0" w:line="240" w:lineRule="auto"/>
      <w:ind w:left="720" w:hanging="360"/>
      <w:jc w:val="both"/>
    </w:pPr>
    <w:rPr>
      <w:rFonts w:ascii="Times New Roman" w:hAnsi="Times New Roman" w:eastAsia="Times New Roman" w:cs="Times New Roman"/>
      <w:kern w:val="2"/>
      <w:lang w:val="en-GB" w:eastAsia="zh-CN" w:bidi="ar-SA"/>
    </w:rPr>
  </w:style>
  <w:style w:type="paragraph" w:customStyle="1" w:styleId="223">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0" w:line="240" w:lineRule="auto"/>
      <w:ind w:left="720" w:hanging="360"/>
      <w:jc w:val="both"/>
    </w:pPr>
    <w:rPr>
      <w:rFonts w:ascii="Times New Roman" w:hAnsi="Times New Roman" w:eastAsia="Times New Roman" w:cs="Times New Roman"/>
      <w:kern w:val="2"/>
      <w:lang w:val="en-GB" w:eastAsia="zh-CN" w:bidi="ar-SA"/>
    </w:rPr>
  </w:style>
  <w:style w:type="paragraph" w:customStyle="1" w:styleId="224">
    <w:name w:val="Char Char1 Char Char Char Char Char Char Char Char Char Char Char Char Char Char Char"/>
    <w:semiHidden/>
    <w:qFormat/>
    <w:uiPriority w:val="0"/>
    <w:pPr>
      <w:keepNext/>
      <w:tabs>
        <w:tab w:val="left" w:pos="360"/>
      </w:tabs>
      <w:autoSpaceDE w:val="0"/>
      <w:autoSpaceDN w:val="0"/>
      <w:adjustRightInd w:val="0"/>
      <w:spacing w:before="60" w:after="60" w:line="240" w:lineRule="auto"/>
      <w:ind w:left="360" w:hanging="360"/>
      <w:jc w:val="both"/>
    </w:pPr>
    <w:rPr>
      <w:rFonts w:ascii="Arial" w:hAnsi="Arial" w:eastAsia="宋体" w:cs="Arial"/>
      <w:color w:val="0000FF"/>
      <w:kern w:val="2"/>
      <w:lang w:val="en-US" w:eastAsia="zh-CN" w:bidi="ar-SA"/>
    </w:rPr>
  </w:style>
  <w:style w:type="paragraph" w:customStyle="1" w:styleId="225">
    <w:name w:val="表 (赤)  81"/>
    <w:basedOn w:val="1"/>
    <w:qFormat/>
    <w:uiPriority w:val="34"/>
    <w:pPr>
      <w:spacing w:after="0" w:line="240" w:lineRule="auto"/>
      <w:ind w:left="840" w:leftChars="400"/>
    </w:pPr>
    <w:rPr>
      <w:rFonts w:ascii="MS PGothic" w:hAnsi="MS PGothic" w:eastAsia="MS PGothic" w:cs="MS PGothic"/>
      <w:sz w:val="24"/>
      <w:szCs w:val="24"/>
      <w:lang w:eastAsia="ja-JP"/>
    </w:rPr>
  </w:style>
  <w:style w:type="paragraph" w:customStyle="1" w:styleId="226">
    <w:name w:val="表 (赤)  71"/>
    <w:hidden/>
    <w:semiHidden/>
    <w:qFormat/>
    <w:uiPriority w:val="99"/>
    <w:pPr>
      <w:spacing w:after="0" w:line="240" w:lineRule="auto"/>
    </w:pPr>
    <w:rPr>
      <w:rFonts w:ascii="Times New Roman" w:hAnsi="Times New Roman" w:eastAsia="MS Gothic" w:cs="Times New Roman"/>
      <w:sz w:val="24"/>
      <w:lang w:val="en-GB" w:eastAsia="ja-JP" w:bidi="ar-SA"/>
    </w:rPr>
  </w:style>
  <w:style w:type="paragraph" w:customStyle="1" w:styleId="227">
    <w:name w:val="main text"/>
    <w:basedOn w:val="1"/>
    <w:link w:val="228"/>
    <w:qFormat/>
    <w:uiPriority w:val="0"/>
    <w:pPr>
      <w:spacing w:before="60" w:after="60" w:line="288" w:lineRule="auto"/>
      <w:jc w:val="both"/>
    </w:pPr>
    <w:rPr>
      <w:rFonts w:ascii="Calibri" w:hAnsi="Calibri" w:eastAsia="Malgun Gothic" w:cs="Batang"/>
      <w:sz w:val="20"/>
      <w:szCs w:val="20"/>
      <w:lang w:val="en-GB" w:eastAsia="ko-KR"/>
    </w:rPr>
  </w:style>
  <w:style w:type="character" w:customStyle="1" w:styleId="228">
    <w:name w:val="main text Char"/>
    <w:link w:val="227"/>
    <w:qFormat/>
    <w:uiPriority w:val="0"/>
    <w:rPr>
      <w:rFonts w:ascii="Calibri" w:hAnsi="Calibri" w:eastAsia="Malgun Gothic" w:cs="Batang"/>
      <w:lang w:val="en-GB" w:eastAsia="ko-KR"/>
    </w:rPr>
  </w:style>
  <w:style w:type="paragraph" w:customStyle="1" w:styleId="229">
    <w:name w:val="스타일 스타일 스타일 스타일 양쪽 첫 줄:  2 글자 + 첫 줄:  2 글자 + 첫 줄:  2 글자 + 첫 줄:  2..."/>
    <w:basedOn w:val="1"/>
    <w:link w:val="230"/>
    <w:qFormat/>
    <w:uiPriority w:val="0"/>
    <w:pPr>
      <w:spacing w:after="180" w:line="336" w:lineRule="auto"/>
      <w:ind w:firstLine="200" w:firstLineChars="200"/>
      <w:jc w:val="both"/>
    </w:pPr>
    <w:rPr>
      <w:rFonts w:ascii="Times New Roman" w:hAnsi="Times New Roman" w:eastAsia="Malgun Gothic" w:cs="Batang"/>
      <w:sz w:val="20"/>
      <w:szCs w:val="20"/>
      <w:lang w:val="en-GB" w:eastAsia="en-GB"/>
    </w:rPr>
  </w:style>
  <w:style w:type="character" w:customStyle="1" w:styleId="230">
    <w:name w:val="스타일 스타일 스타일 스타일 양쪽 첫 줄:  2 글자 + 첫 줄:  2 글자 + 첫 줄:  2 글자 + 첫 줄:  2... Char"/>
    <w:link w:val="229"/>
    <w:qFormat/>
    <w:uiPriority w:val="0"/>
    <w:rPr>
      <w:rFonts w:ascii="Times New Roman" w:hAnsi="Times New Roman" w:eastAsia="Malgun Gothic" w:cs="Batang"/>
      <w:lang w:val="en-GB" w:eastAsia="en-GB"/>
    </w:rPr>
  </w:style>
  <w:style w:type="paragraph" w:customStyle="1" w:styleId="231">
    <w:name w:val="Table_text"/>
    <w:basedOn w:val="1"/>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232">
    <w:name w:val="Table_head"/>
    <w:basedOn w:val="231"/>
    <w:next w:val="231"/>
    <w:qFormat/>
    <w:uiPriority w:val="0"/>
    <w:pPr>
      <w:keepNext/>
      <w:spacing w:before="80" w:after="80"/>
      <w:jc w:val="center"/>
    </w:pPr>
    <w:rPr>
      <w:b/>
    </w:rPr>
  </w:style>
  <w:style w:type="character" w:customStyle="1" w:styleId="233">
    <w:name w:val="TAN Char"/>
    <w:link w:val="124"/>
    <w:uiPriority w:val="0"/>
    <w:rPr>
      <w:rFonts w:ascii="Arial" w:hAnsi="Arial" w:eastAsia="Times New Roman" w:cs="Arial"/>
      <w:sz w:val="18"/>
      <w:szCs w:val="22"/>
      <w:lang w:eastAsia="en-US"/>
    </w:rPr>
  </w:style>
  <w:style w:type="paragraph" w:customStyle="1" w:styleId="234">
    <w:name w:val="TableText"/>
    <w:basedOn w:val="32"/>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235">
    <w:name w:val="Unresolved Mention"/>
    <w:basedOn w:val="52"/>
    <w:unhideWhenUsed/>
    <w:qFormat/>
    <w:uiPriority w:val="99"/>
    <w:rPr>
      <w:color w:val="605E5C"/>
      <w:shd w:val="clear" w:color="auto" w:fill="E1DFDD"/>
    </w:rPr>
  </w:style>
  <w:style w:type="character" w:customStyle="1" w:styleId="236">
    <w:name w:val="cf01"/>
    <w:basedOn w:val="52"/>
    <w:qFormat/>
    <w:uiPriority w:val="0"/>
    <w:rPr>
      <w:rFonts w:hint="default" w:ascii="Segoe UI" w:hAnsi="Segoe UI" w:cs="Segoe UI"/>
      <w:b/>
      <w:bCs/>
      <w:color w:val="262626"/>
      <w:sz w:val="28"/>
      <w:szCs w:val="28"/>
    </w:rPr>
  </w:style>
  <w:style w:type="paragraph" w:styleId="237">
    <w:name w:val="Intense Quote"/>
    <w:basedOn w:val="1"/>
    <w:next w:val="1"/>
    <w:link w:val="238"/>
    <w:qFormat/>
    <w:uiPriority w:val="30"/>
    <w:pPr>
      <w:pBdr>
        <w:top w:val="single" w:color="4472C4" w:themeColor="accent1" w:sz="4" w:space="10"/>
        <w:bottom w:val="single" w:color="4472C4" w:themeColor="accent1" w:sz="4" w:space="10"/>
      </w:pBdr>
      <w:overflowPunct w:val="0"/>
      <w:autoSpaceDE w:val="0"/>
      <w:autoSpaceDN w:val="0"/>
      <w:adjustRightInd w:val="0"/>
      <w:spacing w:before="360" w:after="360" w:line="240" w:lineRule="auto"/>
      <w:ind w:left="864" w:right="864"/>
      <w:jc w:val="center"/>
      <w:textAlignment w:val="baseline"/>
    </w:pPr>
    <w:rPr>
      <w:rFonts w:ascii="Times New Roman" w:hAnsi="Times New Roman" w:eastAsia="Times New Roman" w:cs="Times New Roman"/>
      <w:i/>
      <w:iCs/>
      <w:color w:val="4472C4" w:themeColor="accent1"/>
      <w:sz w:val="20"/>
      <w:szCs w:val="20"/>
      <w:lang w:val="en-GB" w:eastAsia="en-GB"/>
      <w14:textFill>
        <w14:solidFill>
          <w14:schemeClr w14:val="accent1"/>
        </w14:solidFill>
      </w14:textFill>
    </w:rPr>
  </w:style>
  <w:style w:type="character" w:customStyle="1" w:styleId="238">
    <w:name w:val="Intense Quote Char"/>
    <w:basedOn w:val="52"/>
    <w:link w:val="237"/>
    <w:uiPriority w:val="30"/>
    <w:rPr>
      <w:rFonts w:ascii="Times New Roman" w:hAnsi="Times New Roman" w:eastAsia="Times New Roman" w:cs="Times New Roman"/>
      <w:i/>
      <w:iCs/>
      <w:color w:val="4472C4" w:themeColor="accent1"/>
      <w:lang w:val="en-GB" w:eastAsia="en-GB"/>
      <w14:textFill>
        <w14:solidFill>
          <w14:schemeClr w14:val="accent1"/>
        </w14:solidFill>
      </w14:textFill>
    </w:rPr>
  </w:style>
  <w:style w:type="paragraph" w:customStyle="1" w:styleId="239">
    <w:name w:val="正文3"/>
    <w:qFormat/>
    <w:uiPriority w:val="0"/>
    <w:pPr>
      <w:spacing w:after="0" w:line="240" w:lineRule="auto"/>
      <w:jc w:val="both"/>
    </w:pPr>
    <w:rPr>
      <w:rFonts w:ascii="Times New Roman" w:hAnsi="Times New Roman" w:eastAsia="宋体" w:cs="Times New Roman"/>
      <w:kern w:val="2"/>
      <w:sz w:val="21"/>
      <w:szCs w:val="21"/>
      <w:lang w:val="en-US" w:eastAsia="zh-CN" w:bidi="ar-SA"/>
    </w:rPr>
  </w:style>
  <w:style w:type="paragraph" w:customStyle="1" w:styleId="240">
    <w:name w:val="3GPP Agreements"/>
    <w:basedOn w:val="1"/>
    <w:link w:val="241"/>
    <w:qFormat/>
    <w:uiPriority w:val="0"/>
    <w:pPr>
      <w:numPr>
        <w:ilvl w:val="0"/>
        <w:numId w:val="13"/>
      </w:numPr>
      <w:autoSpaceDE w:val="0"/>
      <w:autoSpaceDN w:val="0"/>
      <w:adjustRightInd w:val="0"/>
      <w:snapToGrid w:val="0"/>
      <w:spacing w:after="120" w:line="240" w:lineRule="auto"/>
      <w:jc w:val="both"/>
    </w:pPr>
    <w:rPr>
      <w:rFonts w:ascii="Times New Roman" w:hAnsi="Times New Roman" w:cs="Times New Roman"/>
    </w:rPr>
  </w:style>
  <w:style w:type="character" w:customStyle="1" w:styleId="241">
    <w:name w:val="3GPP Agreements Char"/>
    <w:link w:val="240"/>
    <w:qFormat/>
    <w:uiPriority w:val="0"/>
    <w:rPr>
      <w:rFonts w:ascii="Times New Roman" w:hAnsi="Times New Roman" w:cs="Times New Roman"/>
      <w:sz w:val="22"/>
      <w:szCs w:val="22"/>
      <w:lang w:eastAsia="en-US"/>
    </w:rPr>
  </w:style>
  <w:style w:type="character" w:customStyle="1" w:styleId="242">
    <w:name w:val="Mention"/>
    <w:basedOn w:val="52"/>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19796-A980-4890-9208-B84367FE1A9A}">
  <ds:schemaRefs/>
</ds:datastoreItem>
</file>

<file path=customXml/itemProps2.xml><?xml version="1.0" encoding="utf-8"?>
<ds:datastoreItem xmlns:ds="http://schemas.openxmlformats.org/officeDocument/2006/customXml" ds:itemID="{253A34F5-54C4-4774-B7A8-AA7C3B3FFEBB}">
  <ds:schemaRefs/>
</ds:datastoreItem>
</file>

<file path=customXml/itemProps3.xml><?xml version="1.0" encoding="utf-8"?>
<ds:datastoreItem xmlns:ds="http://schemas.openxmlformats.org/officeDocument/2006/customXml" ds:itemID="{3B0C6110-CF7C-49B1-BE5A-84A409B72652}">
  <ds:schemaRefs/>
</ds:datastoreItem>
</file>

<file path=customXml/itemProps4.xml><?xml version="1.0" encoding="utf-8"?>
<ds:datastoreItem xmlns:ds="http://schemas.openxmlformats.org/officeDocument/2006/customXml" ds:itemID="{0638DA51-DF07-4AD2-A4FE-CEDC67BBAC6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811</Words>
  <Characters>4629</Characters>
  <Lines>38</Lines>
  <Paragraphs>10</Paragraphs>
  <TotalTime>2</TotalTime>
  <ScaleCrop>false</ScaleCrop>
  <LinksUpToDate>false</LinksUpToDate>
  <CharactersWithSpaces>5430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2022-04-20T16:19:00Z</dcterms:created>
  <dc:creator>Xiaowei Jiang 江小威</dc:creator>
  <cp:lastModifiedBy>xiaowei-xiaomi</cp:lastModifiedBy>
  <dcterms:modified xsi:type="dcterms:W3CDTF">2023-08-30T13:27:10Z</dcterms:modified>
  <cp:revision>368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0x010100A1E365D4B25D8A4C96DF9F125DC217C7</vt:lpwstr>
  </property>
  <property fmtid="{D5CDD505-2E9C-101B-9397-08002B2CF9AE}" pid="3" name="KSOProductBuildVer">
    <vt:lpwstr>2052-12.1.0.15120</vt:lpwstr>
  </property>
  <property fmtid="{D5CDD505-2E9C-101B-9397-08002B2CF9AE}" pid="4" name="ICV">
    <vt:lpwstr>028506EBA70F46B488074F5AD3E9EFB2_13</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y fmtid="{D5CDD505-2E9C-101B-9397-08002B2CF9AE}" pid="18" name="MediaServiceImageTags">
    <vt:lpwstr/>
  </property>
</Properties>
</file>